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98" w:rsidRPr="00450D1A" w:rsidRDefault="00450D1A" w:rsidP="00450D1A">
      <w:pPr>
        <w:jc w:val="center"/>
        <w:rPr>
          <w:b/>
          <w:sz w:val="28"/>
        </w:rPr>
      </w:pPr>
      <w:r w:rsidRPr="00450D1A">
        <w:rPr>
          <w:b/>
          <w:sz w:val="28"/>
        </w:rPr>
        <w:t>My Childhood Using Symbolism</w:t>
      </w:r>
    </w:p>
    <w:p w:rsidR="00450D1A" w:rsidRDefault="00450D1A">
      <w:r>
        <w:t xml:space="preserve">As you know, </w:t>
      </w:r>
      <w:r w:rsidRPr="00450D1A">
        <w:rPr>
          <w:i/>
        </w:rPr>
        <w:t>symbolism is a specific word, idea or object that may stand for ideas, values, persons or way of life</w:t>
      </w:r>
      <w:r>
        <w:t xml:space="preserve">.  This assignment will require you to reflect upon your childhood and the memories associated with it.  Our childhood may be best remembered by experiences, people, places or items.  </w:t>
      </w:r>
    </w:p>
    <w:p w:rsidR="00450D1A" w:rsidRDefault="00450D1A">
      <w:r>
        <w:t>You will create a multimedia project that is to be presented to your peers that demonstrates symbols that are representative of your childhood.  You will brainstorm and choose at least</w:t>
      </w:r>
      <w:r w:rsidRPr="00F4642A">
        <w:t xml:space="preserve"> </w:t>
      </w:r>
      <w:r w:rsidR="00F62B80">
        <w:rPr>
          <w:b/>
          <w:sz w:val="28"/>
          <w:u w:val="single"/>
        </w:rPr>
        <w:t>1</w:t>
      </w:r>
      <w:r w:rsidRPr="00F4642A">
        <w:rPr>
          <w:b/>
          <w:sz w:val="28"/>
          <w:u w:val="single"/>
        </w:rPr>
        <w:t>0</w:t>
      </w:r>
      <w:r w:rsidRPr="00F4642A">
        <w:rPr>
          <w:sz w:val="28"/>
        </w:rPr>
        <w:t xml:space="preserve"> </w:t>
      </w:r>
      <w:r>
        <w:t>symbols or images that present your childhood.  These could be specific to your memories and fit within our theme of Recollection: A Journey Back. These symbols can be of act</w:t>
      </w:r>
      <w:bookmarkStart w:id="0" w:name="_GoBack"/>
      <w:bookmarkEnd w:id="0"/>
      <w:r>
        <w:t xml:space="preserve">ual pictures of the objects or people </w:t>
      </w:r>
      <w:r w:rsidR="00F62B80">
        <w:t xml:space="preserve">(minimum of 5) </w:t>
      </w:r>
      <w:r>
        <w:t>or they can be images borrowed from the web or scanned images from a magazine</w:t>
      </w:r>
      <w:r w:rsidR="00F62B80">
        <w:t xml:space="preserve"> (maximum of 5)</w:t>
      </w:r>
      <w:r>
        <w:t xml:space="preserve">.  Included with your symbol should be a short description (3 to 5 sentences) of </w:t>
      </w:r>
      <w:r w:rsidR="00F62B80">
        <w:t xml:space="preserve">how the symbol reflects </w:t>
      </w:r>
      <w:r>
        <w:t xml:space="preserve">your childhood.  You may use Powerpoint, Prezi or any other digital presentation format to show your work.  You will then present your ideas to your peers where you will be evaluated on the </w:t>
      </w:r>
      <w:r w:rsidR="00F4642A">
        <w:t xml:space="preserve">quality of the </w:t>
      </w:r>
      <w:r>
        <w:t>product as well as your speaking skills.</w:t>
      </w:r>
    </w:p>
    <w:p w:rsidR="00450D1A" w:rsidRPr="00450D1A" w:rsidRDefault="00450D1A">
      <w:pPr>
        <w:rPr>
          <w:b/>
          <w:u w:val="single"/>
        </w:rPr>
      </w:pPr>
      <w:r w:rsidRPr="00450D1A">
        <w:rPr>
          <w:b/>
          <w:u w:val="single"/>
        </w:rPr>
        <w:t>STEPS</w:t>
      </w:r>
    </w:p>
    <w:p w:rsidR="00450D1A" w:rsidRDefault="00F14701" w:rsidP="00450D1A">
      <w:pPr>
        <w:pStyle w:val="ListParagraph"/>
        <w:numPr>
          <w:ilvl w:val="0"/>
          <w:numId w:val="1"/>
        </w:numPr>
      </w:pPr>
      <w:r>
        <w:t>Brainstorm and record 1</w:t>
      </w:r>
      <w:r w:rsidR="00450D1A">
        <w:t xml:space="preserve">0 symbols that represent your childhood </w:t>
      </w:r>
      <w:r w:rsidR="00304F50">
        <w:tab/>
      </w:r>
      <w:r w:rsidR="00304F50">
        <w:tab/>
        <w:t>DUE: ________</w:t>
      </w:r>
    </w:p>
    <w:p w:rsidR="00450D1A" w:rsidRDefault="00450D1A" w:rsidP="00450D1A">
      <w:pPr>
        <w:pStyle w:val="ListParagraph"/>
        <w:numPr>
          <w:ilvl w:val="0"/>
          <w:numId w:val="1"/>
        </w:numPr>
      </w:pPr>
      <w:r>
        <w:t>Write a brief description of each symbol</w:t>
      </w:r>
      <w:r w:rsidR="00304F50">
        <w:tab/>
      </w:r>
      <w:r w:rsidR="00304F50">
        <w:tab/>
      </w:r>
      <w:r w:rsidR="00304F50">
        <w:tab/>
      </w:r>
      <w:r w:rsidR="00304F50">
        <w:tab/>
      </w:r>
      <w:r w:rsidR="00304F50">
        <w:tab/>
      </w:r>
      <w:r w:rsidR="00304F50">
        <w:tab/>
        <w:t>DUE: ________</w:t>
      </w:r>
    </w:p>
    <w:p w:rsidR="00450D1A" w:rsidRDefault="00450D1A" w:rsidP="00450D1A">
      <w:pPr>
        <w:pStyle w:val="ListParagraph"/>
        <w:numPr>
          <w:ilvl w:val="0"/>
          <w:numId w:val="1"/>
        </w:numPr>
      </w:pPr>
      <w:r>
        <w:t>Self and peer edit and revise description of symbols</w:t>
      </w:r>
      <w:r w:rsidR="00304F50">
        <w:tab/>
      </w:r>
      <w:r w:rsidR="00304F50">
        <w:tab/>
      </w:r>
      <w:r w:rsidR="00304F50">
        <w:tab/>
      </w:r>
      <w:r w:rsidR="00304F50">
        <w:tab/>
        <w:t>DUE: ________</w:t>
      </w:r>
    </w:p>
    <w:p w:rsidR="00450D1A" w:rsidRDefault="00450D1A" w:rsidP="00450D1A">
      <w:pPr>
        <w:pStyle w:val="ListParagraph"/>
        <w:numPr>
          <w:ilvl w:val="0"/>
          <w:numId w:val="1"/>
        </w:numPr>
      </w:pPr>
      <w:r>
        <w:t>Find images that illustrate each symbol</w:t>
      </w:r>
      <w:r w:rsidR="00304F50">
        <w:tab/>
      </w:r>
      <w:r w:rsidR="00304F50">
        <w:tab/>
      </w:r>
      <w:r w:rsidR="00304F50">
        <w:tab/>
      </w:r>
      <w:r w:rsidR="00304F50">
        <w:tab/>
      </w:r>
      <w:r w:rsidR="00304F50">
        <w:tab/>
      </w:r>
      <w:r w:rsidR="00304F50">
        <w:tab/>
        <w:t>DUE: ________</w:t>
      </w:r>
    </w:p>
    <w:p w:rsidR="00450D1A" w:rsidRDefault="00450D1A" w:rsidP="00450D1A">
      <w:pPr>
        <w:pStyle w:val="ListParagraph"/>
        <w:numPr>
          <w:ilvl w:val="0"/>
          <w:numId w:val="1"/>
        </w:numPr>
      </w:pPr>
      <w:r>
        <w:t>Using a presentation format of your choosing create your project</w:t>
      </w:r>
      <w:r w:rsidR="00304F50">
        <w:tab/>
      </w:r>
      <w:r w:rsidR="00304F50">
        <w:tab/>
        <w:t>DUE: ________</w:t>
      </w:r>
    </w:p>
    <w:p w:rsidR="00450D1A" w:rsidRDefault="00450D1A" w:rsidP="00450D1A">
      <w:pPr>
        <w:pStyle w:val="ListParagraph"/>
        <w:numPr>
          <w:ilvl w:val="0"/>
          <w:numId w:val="1"/>
        </w:numPr>
      </w:pPr>
      <w:r>
        <w:t>Self and peer edit and revise presentation</w:t>
      </w:r>
      <w:r w:rsidR="00304F50">
        <w:tab/>
      </w:r>
      <w:r w:rsidR="00304F50">
        <w:tab/>
      </w:r>
      <w:r w:rsidR="00304F50">
        <w:tab/>
      </w:r>
      <w:r w:rsidR="00304F50">
        <w:tab/>
      </w:r>
      <w:r w:rsidR="00304F50">
        <w:tab/>
        <w:t>DUE: ________</w:t>
      </w:r>
    </w:p>
    <w:p w:rsidR="00450D1A" w:rsidRDefault="00450D1A" w:rsidP="00450D1A">
      <w:pPr>
        <w:pStyle w:val="ListParagraph"/>
        <w:numPr>
          <w:ilvl w:val="0"/>
          <w:numId w:val="1"/>
        </w:numPr>
      </w:pPr>
      <w:r>
        <w:t>Polish presentation</w:t>
      </w:r>
      <w:r w:rsidR="00304F50">
        <w:tab/>
      </w:r>
      <w:r w:rsidR="00304F50">
        <w:tab/>
      </w:r>
      <w:r w:rsidR="00304F50">
        <w:tab/>
      </w:r>
      <w:r w:rsidR="00304F50">
        <w:tab/>
      </w:r>
      <w:r w:rsidR="00304F50">
        <w:tab/>
      </w:r>
      <w:r w:rsidR="00304F50">
        <w:tab/>
      </w:r>
      <w:r w:rsidR="00304F50">
        <w:tab/>
      </w:r>
      <w:r w:rsidR="00304F50">
        <w:tab/>
        <w:t>DUE: ________</w:t>
      </w:r>
    </w:p>
    <w:p w:rsidR="00450D1A" w:rsidRDefault="00450D1A" w:rsidP="00450D1A">
      <w:pPr>
        <w:pStyle w:val="ListParagraph"/>
        <w:numPr>
          <w:ilvl w:val="0"/>
          <w:numId w:val="1"/>
        </w:numPr>
      </w:pPr>
      <w:r>
        <w:t>Rehearse (consider practicing with a peer)</w:t>
      </w:r>
    </w:p>
    <w:p w:rsidR="00450D1A" w:rsidRDefault="00450D1A" w:rsidP="00450D1A">
      <w:pPr>
        <w:pStyle w:val="ListParagraph"/>
        <w:numPr>
          <w:ilvl w:val="0"/>
          <w:numId w:val="1"/>
        </w:numPr>
      </w:pPr>
      <w:r>
        <w:t xml:space="preserve">Present project  </w:t>
      </w:r>
      <w:r w:rsidR="00304F50">
        <w:tab/>
      </w:r>
      <w:r w:rsidR="00304F50">
        <w:tab/>
      </w:r>
      <w:r w:rsidR="00304F50">
        <w:tab/>
      </w:r>
      <w:r w:rsidR="00304F50">
        <w:tab/>
      </w:r>
      <w:r w:rsidR="00304F50">
        <w:tab/>
      </w:r>
      <w:r w:rsidR="00304F50">
        <w:tab/>
      </w:r>
      <w:r w:rsidR="00304F50">
        <w:tab/>
      </w:r>
      <w:r w:rsidR="00304F50">
        <w:tab/>
        <w:t>DUE: ________</w:t>
      </w:r>
    </w:p>
    <w:p w:rsidR="00450D1A" w:rsidRDefault="00450D1A" w:rsidP="00450D1A">
      <w:pPr>
        <w:pStyle w:val="ListParagraph"/>
        <w:numPr>
          <w:ilvl w:val="0"/>
          <w:numId w:val="1"/>
        </w:numPr>
      </w:pPr>
      <w:r>
        <w:t>Hand in:</w:t>
      </w:r>
      <w:r w:rsidR="00304F50">
        <w:tab/>
      </w:r>
      <w:r w:rsidR="00304F50">
        <w:tab/>
      </w:r>
      <w:r w:rsidR="00304F50">
        <w:tab/>
      </w:r>
      <w:r w:rsidR="00304F50">
        <w:tab/>
      </w:r>
      <w:r w:rsidR="00304F50">
        <w:tab/>
      </w:r>
      <w:r w:rsidR="00304F50">
        <w:tab/>
      </w:r>
      <w:r w:rsidR="00304F50">
        <w:tab/>
      </w:r>
      <w:r w:rsidR="00304F50">
        <w:tab/>
      </w:r>
      <w:r w:rsidR="00304F50">
        <w:tab/>
        <w:t>DUE: ________</w:t>
      </w:r>
    </w:p>
    <w:p w:rsidR="00450D1A" w:rsidRDefault="00450D1A" w:rsidP="00450D1A">
      <w:pPr>
        <w:pStyle w:val="ListParagraph"/>
        <w:numPr>
          <w:ilvl w:val="1"/>
          <w:numId w:val="1"/>
        </w:numPr>
      </w:pPr>
      <w:r>
        <w:t>Brainstorm</w:t>
      </w:r>
    </w:p>
    <w:p w:rsidR="00450D1A" w:rsidRDefault="00450D1A" w:rsidP="00450D1A">
      <w:pPr>
        <w:pStyle w:val="ListParagraph"/>
        <w:numPr>
          <w:ilvl w:val="1"/>
          <w:numId w:val="1"/>
        </w:numPr>
      </w:pPr>
      <w:r>
        <w:t>Drafts of symbol and description</w:t>
      </w:r>
    </w:p>
    <w:p w:rsidR="00450D1A" w:rsidRDefault="00450D1A" w:rsidP="00450D1A">
      <w:pPr>
        <w:pStyle w:val="ListParagraph"/>
        <w:numPr>
          <w:ilvl w:val="1"/>
          <w:numId w:val="1"/>
        </w:numPr>
      </w:pPr>
      <w:r>
        <w:t>Self and peer editing sheets</w:t>
      </w:r>
    </w:p>
    <w:p w:rsidR="00450D1A" w:rsidRDefault="00450D1A" w:rsidP="00450D1A">
      <w:pPr>
        <w:pStyle w:val="ListParagraph"/>
        <w:numPr>
          <w:ilvl w:val="1"/>
          <w:numId w:val="1"/>
        </w:numPr>
      </w:pPr>
      <w:r>
        <w:t>Printed copy of presentation (if possible)</w:t>
      </w:r>
    </w:p>
    <w:p w:rsidR="00450D1A" w:rsidRDefault="00450D1A" w:rsidP="00450D1A">
      <w:pPr>
        <w:pStyle w:val="ListParagraph"/>
        <w:numPr>
          <w:ilvl w:val="1"/>
          <w:numId w:val="1"/>
        </w:numPr>
      </w:pPr>
      <w:r>
        <w:t>Digital copy of polished presentation</w:t>
      </w:r>
    </w:p>
    <w:p w:rsidR="00450D1A" w:rsidRPr="00450D1A" w:rsidRDefault="00450D1A" w:rsidP="00450D1A">
      <w:pPr>
        <w:rPr>
          <w:b/>
          <w:u w:val="single"/>
        </w:rPr>
      </w:pPr>
      <w:r w:rsidRPr="00450D1A">
        <w:rPr>
          <w:b/>
          <w:u w:val="single"/>
        </w:rPr>
        <w:t>EVALUATION</w:t>
      </w:r>
    </w:p>
    <w:p w:rsidR="00450D1A" w:rsidRDefault="00450D1A" w:rsidP="00450D1A">
      <w:r>
        <w:t xml:space="preserve">Please </w:t>
      </w:r>
      <w:r w:rsidR="007C5FCE">
        <w:t xml:space="preserve">refer to the attached rubric to </w:t>
      </w:r>
      <w:r>
        <w:t>find how your assignment will be evaluated.  Be sure to read through it thoroughly to make sure you meet all criteria.  Please remember, failure to hand in all evidence of learning for this project will result in loss of marks.</w:t>
      </w:r>
    </w:p>
    <w:p w:rsidR="00304F50" w:rsidRDefault="00304F50" w:rsidP="00450D1A"/>
    <w:p w:rsidR="00304F50" w:rsidRDefault="00304F50" w:rsidP="00450D1A"/>
    <w:p w:rsidR="0021490F" w:rsidRDefault="0021490F" w:rsidP="00CE63E3">
      <w:pPr>
        <w:jc w:val="center"/>
        <w:rPr>
          <w:b/>
        </w:rPr>
        <w:sectPr w:rsidR="0021490F">
          <w:pgSz w:w="12240" w:h="15840"/>
          <w:pgMar w:top="1440" w:right="1440" w:bottom="1440" w:left="1440" w:header="708" w:footer="708" w:gutter="0"/>
          <w:cols w:space="708"/>
          <w:docGrid w:linePitch="360"/>
        </w:sectPr>
      </w:pPr>
    </w:p>
    <w:p w:rsidR="00304F50" w:rsidRDefault="0064146D" w:rsidP="00CE63E3">
      <w:pPr>
        <w:jc w:val="center"/>
        <w:rPr>
          <w:b/>
          <w:sz w:val="28"/>
        </w:rPr>
      </w:pPr>
      <w:r w:rsidRPr="0019113F">
        <w:rPr>
          <w:b/>
          <w:sz w:val="28"/>
        </w:rPr>
        <w:lastRenderedPageBreak/>
        <w:t>Evaluation of Project</w:t>
      </w:r>
    </w:p>
    <w:p w:rsidR="004E47EC" w:rsidRPr="0019113F" w:rsidRDefault="004E47EC" w:rsidP="00CE63E3">
      <w:pPr>
        <w:jc w:val="center"/>
        <w:rPr>
          <w:b/>
          <w:sz w:val="28"/>
        </w:rPr>
      </w:pPr>
    </w:p>
    <w:tbl>
      <w:tblPr>
        <w:tblStyle w:val="TableGrid"/>
        <w:tblW w:w="14778" w:type="dxa"/>
        <w:tblLook w:val="04A0" w:firstRow="1" w:lastRow="0" w:firstColumn="1" w:lastColumn="0" w:noHBand="0" w:noVBand="1"/>
      </w:tblPr>
      <w:tblGrid>
        <w:gridCol w:w="1260"/>
        <w:gridCol w:w="2700"/>
        <w:gridCol w:w="2880"/>
        <w:gridCol w:w="2880"/>
        <w:gridCol w:w="2880"/>
        <w:gridCol w:w="2178"/>
      </w:tblGrid>
      <w:tr w:rsidR="0021490F" w:rsidTr="00062DC6">
        <w:tc>
          <w:tcPr>
            <w:tcW w:w="1260" w:type="dxa"/>
          </w:tcPr>
          <w:p w:rsidR="0021490F" w:rsidRDefault="0021490F" w:rsidP="0019113F">
            <w:pPr>
              <w:jc w:val="center"/>
              <w:rPr>
                <w:b/>
                <w:sz w:val="28"/>
              </w:rPr>
            </w:pPr>
            <w:r>
              <w:rPr>
                <w:b/>
                <w:sz w:val="28"/>
              </w:rPr>
              <w:t>Criteria</w:t>
            </w:r>
          </w:p>
        </w:tc>
        <w:tc>
          <w:tcPr>
            <w:tcW w:w="2700" w:type="dxa"/>
          </w:tcPr>
          <w:p w:rsidR="0021490F" w:rsidRDefault="0021490F" w:rsidP="0019113F">
            <w:pPr>
              <w:jc w:val="center"/>
              <w:rPr>
                <w:b/>
                <w:sz w:val="28"/>
              </w:rPr>
            </w:pPr>
            <w:r>
              <w:rPr>
                <w:b/>
                <w:sz w:val="28"/>
              </w:rPr>
              <w:t>Exceeding</w:t>
            </w:r>
          </w:p>
        </w:tc>
        <w:tc>
          <w:tcPr>
            <w:tcW w:w="2880" w:type="dxa"/>
          </w:tcPr>
          <w:p w:rsidR="0021490F" w:rsidRDefault="0021490F" w:rsidP="0019113F">
            <w:pPr>
              <w:jc w:val="center"/>
              <w:rPr>
                <w:b/>
                <w:sz w:val="28"/>
              </w:rPr>
            </w:pPr>
            <w:r>
              <w:rPr>
                <w:b/>
                <w:sz w:val="28"/>
              </w:rPr>
              <w:t>Meeting</w:t>
            </w:r>
          </w:p>
        </w:tc>
        <w:tc>
          <w:tcPr>
            <w:tcW w:w="2880" w:type="dxa"/>
          </w:tcPr>
          <w:p w:rsidR="0021490F" w:rsidRDefault="0021490F" w:rsidP="0019113F">
            <w:pPr>
              <w:jc w:val="center"/>
              <w:rPr>
                <w:b/>
                <w:sz w:val="28"/>
              </w:rPr>
            </w:pPr>
            <w:r>
              <w:rPr>
                <w:b/>
                <w:sz w:val="28"/>
              </w:rPr>
              <w:t>Approaching</w:t>
            </w:r>
          </w:p>
        </w:tc>
        <w:tc>
          <w:tcPr>
            <w:tcW w:w="2880" w:type="dxa"/>
          </w:tcPr>
          <w:p w:rsidR="0021490F" w:rsidRDefault="0021490F" w:rsidP="0019113F">
            <w:pPr>
              <w:jc w:val="center"/>
              <w:rPr>
                <w:b/>
                <w:sz w:val="28"/>
              </w:rPr>
            </w:pPr>
            <w:r>
              <w:rPr>
                <w:b/>
                <w:sz w:val="28"/>
              </w:rPr>
              <w:t>Beginning</w:t>
            </w:r>
          </w:p>
        </w:tc>
        <w:tc>
          <w:tcPr>
            <w:tcW w:w="2178" w:type="dxa"/>
          </w:tcPr>
          <w:p w:rsidR="0021490F" w:rsidRDefault="0021490F" w:rsidP="0019113F">
            <w:pPr>
              <w:jc w:val="center"/>
              <w:rPr>
                <w:b/>
                <w:sz w:val="28"/>
              </w:rPr>
            </w:pPr>
            <w:r w:rsidRPr="0021490F">
              <w:rPr>
                <w:b/>
              </w:rPr>
              <w:t>Insufficient Evidence</w:t>
            </w:r>
          </w:p>
        </w:tc>
      </w:tr>
      <w:tr w:rsidR="006943E5" w:rsidTr="00062DC6">
        <w:tc>
          <w:tcPr>
            <w:tcW w:w="14778" w:type="dxa"/>
            <w:gridSpan w:val="6"/>
            <w:shd w:val="clear" w:color="auto" w:fill="F2F2F2" w:themeFill="background1" w:themeFillShade="F2"/>
          </w:tcPr>
          <w:p w:rsidR="006943E5" w:rsidRDefault="006943E5" w:rsidP="0064146D">
            <w:pPr>
              <w:jc w:val="center"/>
              <w:rPr>
                <w:sz w:val="20"/>
              </w:rPr>
            </w:pPr>
            <w:r w:rsidRPr="004E47EC">
              <w:rPr>
                <w:b/>
              </w:rPr>
              <w:t>CC20.2- Create a Multimedia Presentation</w:t>
            </w:r>
          </w:p>
        </w:tc>
      </w:tr>
      <w:tr w:rsidR="0021490F" w:rsidTr="00062DC6">
        <w:tc>
          <w:tcPr>
            <w:tcW w:w="1260" w:type="dxa"/>
          </w:tcPr>
          <w:p w:rsidR="0021490F" w:rsidRPr="0064146D" w:rsidRDefault="0021490F" w:rsidP="0064146D">
            <w:pPr>
              <w:rPr>
                <w:sz w:val="20"/>
              </w:rPr>
            </w:pPr>
            <w:r>
              <w:rPr>
                <w:sz w:val="20"/>
              </w:rPr>
              <w:t>Content &amp; Organization</w:t>
            </w:r>
          </w:p>
        </w:tc>
        <w:tc>
          <w:tcPr>
            <w:tcW w:w="2700" w:type="dxa"/>
          </w:tcPr>
          <w:p w:rsidR="0021490F" w:rsidRPr="004E47EC" w:rsidRDefault="006943E5" w:rsidP="006943E5">
            <w:pPr>
              <w:rPr>
                <w:sz w:val="19"/>
                <w:szCs w:val="19"/>
              </w:rPr>
            </w:pPr>
            <w:r w:rsidRPr="004E47EC">
              <w:rPr>
                <w:sz w:val="19"/>
                <w:szCs w:val="19"/>
              </w:rPr>
              <w:t xml:space="preserve">- </w:t>
            </w:r>
            <w:r w:rsidR="0021490F" w:rsidRPr="004E47EC">
              <w:rPr>
                <w:sz w:val="19"/>
                <w:szCs w:val="19"/>
              </w:rPr>
              <w:t xml:space="preserve"> written clearly and concisely with a logical progression of ideas and supporting information.</w:t>
            </w:r>
          </w:p>
        </w:tc>
        <w:tc>
          <w:tcPr>
            <w:tcW w:w="2880" w:type="dxa"/>
          </w:tcPr>
          <w:p w:rsidR="0021490F" w:rsidRPr="004E47EC" w:rsidRDefault="006943E5" w:rsidP="0064146D">
            <w:pPr>
              <w:rPr>
                <w:sz w:val="19"/>
                <w:szCs w:val="19"/>
              </w:rPr>
            </w:pPr>
            <w:r w:rsidRPr="004E47EC">
              <w:rPr>
                <w:sz w:val="19"/>
                <w:szCs w:val="19"/>
              </w:rPr>
              <w:t xml:space="preserve">- </w:t>
            </w:r>
            <w:r w:rsidR="0021490F" w:rsidRPr="004E47EC">
              <w:rPr>
                <w:sz w:val="19"/>
                <w:szCs w:val="19"/>
              </w:rPr>
              <w:t>written with a logical progression of ideas and supporting information.</w:t>
            </w:r>
          </w:p>
        </w:tc>
        <w:tc>
          <w:tcPr>
            <w:tcW w:w="2880" w:type="dxa"/>
          </w:tcPr>
          <w:p w:rsidR="0021490F" w:rsidRPr="004E47EC" w:rsidRDefault="006943E5" w:rsidP="0064146D">
            <w:pPr>
              <w:rPr>
                <w:sz w:val="19"/>
                <w:szCs w:val="19"/>
              </w:rPr>
            </w:pPr>
            <w:r w:rsidRPr="004E47EC">
              <w:rPr>
                <w:sz w:val="19"/>
                <w:szCs w:val="19"/>
              </w:rPr>
              <w:t xml:space="preserve">- </w:t>
            </w:r>
            <w:r w:rsidR="0021490F" w:rsidRPr="004E47EC">
              <w:rPr>
                <w:sz w:val="19"/>
                <w:szCs w:val="19"/>
              </w:rPr>
              <w:t>vague in conveying a point of view and does not create a strong sense of purpose.</w:t>
            </w:r>
          </w:p>
        </w:tc>
        <w:tc>
          <w:tcPr>
            <w:tcW w:w="2880" w:type="dxa"/>
          </w:tcPr>
          <w:p w:rsidR="0021490F" w:rsidRPr="004E47EC" w:rsidRDefault="006943E5" w:rsidP="006943E5">
            <w:pPr>
              <w:rPr>
                <w:sz w:val="19"/>
                <w:szCs w:val="19"/>
              </w:rPr>
            </w:pPr>
            <w:r w:rsidRPr="004E47EC">
              <w:rPr>
                <w:sz w:val="19"/>
                <w:szCs w:val="19"/>
              </w:rPr>
              <w:t xml:space="preserve">- </w:t>
            </w:r>
            <w:r w:rsidR="0021490F" w:rsidRPr="004E47EC">
              <w:rPr>
                <w:sz w:val="19"/>
                <w:szCs w:val="19"/>
              </w:rPr>
              <w:t>lacks a clear point of view and logical sequence of information.</w:t>
            </w:r>
          </w:p>
        </w:tc>
        <w:tc>
          <w:tcPr>
            <w:tcW w:w="2178" w:type="dxa"/>
          </w:tcPr>
          <w:p w:rsidR="0021490F" w:rsidRPr="004E47EC" w:rsidRDefault="00EE1BA5" w:rsidP="0064146D">
            <w:pPr>
              <w:rPr>
                <w:sz w:val="19"/>
                <w:szCs w:val="19"/>
              </w:rPr>
            </w:pPr>
            <w:r w:rsidRPr="004E47EC">
              <w:rPr>
                <w:sz w:val="19"/>
                <w:szCs w:val="19"/>
              </w:rPr>
              <w:t>There is not enough evidence to assess student understanding of content and organization.</w:t>
            </w:r>
          </w:p>
        </w:tc>
      </w:tr>
      <w:tr w:rsidR="0021490F" w:rsidTr="00062DC6">
        <w:tc>
          <w:tcPr>
            <w:tcW w:w="1260" w:type="dxa"/>
          </w:tcPr>
          <w:p w:rsidR="0021490F" w:rsidRPr="0064146D" w:rsidRDefault="0021490F" w:rsidP="0064146D">
            <w:pPr>
              <w:rPr>
                <w:sz w:val="20"/>
              </w:rPr>
            </w:pPr>
            <w:r>
              <w:rPr>
                <w:sz w:val="20"/>
              </w:rPr>
              <w:t>Layout &amp; Transitions</w:t>
            </w:r>
          </w:p>
        </w:tc>
        <w:tc>
          <w:tcPr>
            <w:tcW w:w="2700" w:type="dxa"/>
          </w:tcPr>
          <w:p w:rsidR="006943E5" w:rsidRPr="004E47EC" w:rsidRDefault="006943E5" w:rsidP="006943E5">
            <w:pPr>
              <w:rPr>
                <w:sz w:val="19"/>
                <w:szCs w:val="19"/>
              </w:rPr>
            </w:pPr>
            <w:r w:rsidRPr="004E47EC">
              <w:rPr>
                <w:sz w:val="19"/>
                <w:szCs w:val="19"/>
              </w:rPr>
              <w:t>-  visually pleasing</w:t>
            </w:r>
          </w:p>
          <w:p w:rsidR="0021490F" w:rsidRPr="004E47EC" w:rsidRDefault="006943E5" w:rsidP="006943E5">
            <w:pPr>
              <w:rPr>
                <w:sz w:val="19"/>
                <w:szCs w:val="19"/>
              </w:rPr>
            </w:pPr>
            <w:r w:rsidRPr="004E47EC">
              <w:rPr>
                <w:sz w:val="19"/>
                <w:szCs w:val="19"/>
              </w:rPr>
              <w:t xml:space="preserve">- </w:t>
            </w:r>
            <w:r w:rsidR="0021490F" w:rsidRPr="004E47EC">
              <w:rPr>
                <w:sz w:val="19"/>
                <w:szCs w:val="19"/>
              </w:rPr>
              <w:t>contributes to the overall message with appropriate use of headings, subheadings and white space.</w:t>
            </w:r>
          </w:p>
          <w:p w:rsidR="0021490F" w:rsidRPr="004E47EC" w:rsidRDefault="006943E5" w:rsidP="0064146D">
            <w:pPr>
              <w:rPr>
                <w:sz w:val="19"/>
                <w:szCs w:val="19"/>
              </w:rPr>
            </w:pPr>
            <w:r w:rsidRPr="004E47EC">
              <w:rPr>
                <w:sz w:val="19"/>
                <w:szCs w:val="19"/>
              </w:rPr>
              <w:t xml:space="preserve">- </w:t>
            </w:r>
            <w:r w:rsidR="0021490F" w:rsidRPr="004E47EC">
              <w:rPr>
                <w:sz w:val="19"/>
                <w:szCs w:val="19"/>
              </w:rPr>
              <w:t>Creative title page with project title, author’s name and class is included.</w:t>
            </w:r>
          </w:p>
          <w:p w:rsidR="0021490F" w:rsidRPr="004E47EC" w:rsidRDefault="006943E5" w:rsidP="00CB3598">
            <w:pPr>
              <w:rPr>
                <w:sz w:val="19"/>
                <w:szCs w:val="19"/>
              </w:rPr>
            </w:pPr>
            <w:r w:rsidRPr="004E47EC">
              <w:rPr>
                <w:sz w:val="19"/>
                <w:szCs w:val="19"/>
              </w:rPr>
              <w:t xml:space="preserve">- </w:t>
            </w:r>
            <w:r w:rsidR="0021490F" w:rsidRPr="004E47EC">
              <w:rPr>
                <w:sz w:val="19"/>
                <w:szCs w:val="19"/>
              </w:rPr>
              <w:t>A variety of transitions are used to assist in communicating the main idea and smooth the flow from one slide to the next.</w:t>
            </w:r>
          </w:p>
        </w:tc>
        <w:tc>
          <w:tcPr>
            <w:tcW w:w="2880" w:type="dxa"/>
          </w:tcPr>
          <w:p w:rsidR="0021490F" w:rsidRPr="004E47EC" w:rsidRDefault="006943E5" w:rsidP="0064146D">
            <w:pPr>
              <w:rPr>
                <w:sz w:val="19"/>
                <w:szCs w:val="19"/>
              </w:rPr>
            </w:pPr>
            <w:r w:rsidRPr="004E47EC">
              <w:rPr>
                <w:sz w:val="19"/>
                <w:szCs w:val="19"/>
              </w:rPr>
              <w:t xml:space="preserve">- </w:t>
            </w:r>
            <w:r w:rsidR="0021490F" w:rsidRPr="004E47EC">
              <w:rPr>
                <w:sz w:val="19"/>
                <w:szCs w:val="19"/>
              </w:rPr>
              <w:t>uses horizontal and vertical white space appropriately.</w:t>
            </w:r>
          </w:p>
          <w:p w:rsidR="0021490F" w:rsidRPr="004E47EC" w:rsidRDefault="006943E5" w:rsidP="0064146D">
            <w:pPr>
              <w:rPr>
                <w:sz w:val="19"/>
                <w:szCs w:val="19"/>
              </w:rPr>
            </w:pPr>
            <w:r w:rsidRPr="004E47EC">
              <w:rPr>
                <w:sz w:val="19"/>
                <w:szCs w:val="19"/>
              </w:rPr>
              <w:t xml:space="preserve">- </w:t>
            </w:r>
            <w:r w:rsidR="0021490F" w:rsidRPr="004E47EC">
              <w:rPr>
                <w:sz w:val="19"/>
                <w:szCs w:val="19"/>
              </w:rPr>
              <w:t>Title page with project title, author’s name and class is included.</w:t>
            </w:r>
          </w:p>
          <w:p w:rsidR="0021490F" w:rsidRPr="004E47EC" w:rsidRDefault="006943E5" w:rsidP="0064146D">
            <w:pPr>
              <w:rPr>
                <w:sz w:val="19"/>
                <w:szCs w:val="19"/>
              </w:rPr>
            </w:pPr>
            <w:r w:rsidRPr="004E47EC">
              <w:rPr>
                <w:sz w:val="19"/>
                <w:szCs w:val="19"/>
              </w:rPr>
              <w:t xml:space="preserve">- </w:t>
            </w:r>
            <w:r w:rsidR="0021490F" w:rsidRPr="004E47EC">
              <w:rPr>
                <w:sz w:val="19"/>
                <w:szCs w:val="19"/>
              </w:rPr>
              <w:t>Transitions are used effectively to communicate message.</w:t>
            </w:r>
          </w:p>
          <w:p w:rsidR="0021490F" w:rsidRPr="004E47EC" w:rsidRDefault="0021490F" w:rsidP="0064146D">
            <w:pPr>
              <w:rPr>
                <w:sz w:val="19"/>
                <w:szCs w:val="19"/>
              </w:rPr>
            </w:pPr>
          </w:p>
        </w:tc>
        <w:tc>
          <w:tcPr>
            <w:tcW w:w="2880" w:type="dxa"/>
          </w:tcPr>
          <w:p w:rsidR="0021490F" w:rsidRPr="004E47EC" w:rsidRDefault="006943E5" w:rsidP="006943E5">
            <w:pPr>
              <w:rPr>
                <w:sz w:val="19"/>
                <w:szCs w:val="19"/>
              </w:rPr>
            </w:pPr>
            <w:r w:rsidRPr="004E47EC">
              <w:rPr>
                <w:sz w:val="19"/>
                <w:szCs w:val="19"/>
              </w:rPr>
              <w:t xml:space="preserve">- </w:t>
            </w:r>
            <w:r w:rsidR="0021490F" w:rsidRPr="004E47EC">
              <w:rPr>
                <w:sz w:val="19"/>
                <w:szCs w:val="19"/>
              </w:rPr>
              <w:t>some structure, but appears cluttered and busy or distracting with large gaps of white space or uses a distracting background.</w:t>
            </w:r>
          </w:p>
          <w:p w:rsidR="0021490F" w:rsidRPr="004E47EC" w:rsidRDefault="006943E5" w:rsidP="0064146D">
            <w:pPr>
              <w:rPr>
                <w:sz w:val="19"/>
                <w:szCs w:val="19"/>
              </w:rPr>
            </w:pPr>
            <w:r w:rsidRPr="004E47EC">
              <w:rPr>
                <w:sz w:val="19"/>
                <w:szCs w:val="19"/>
              </w:rPr>
              <w:t xml:space="preserve">- </w:t>
            </w:r>
            <w:r w:rsidR="0021490F" w:rsidRPr="004E47EC">
              <w:rPr>
                <w:sz w:val="19"/>
                <w:szCs w:val="19"/>
              </w:rPr>
              <w:t xml:space="preserve">Title page is present but one or more elements are missing. </w:t>
            </w:r>
          </w:p>
          <w:p w:rsidR="0021490F" w:rsidRPr="004E47EC" w:rsidRDefault="006943E5" w:rsidP="00CB3598">
            <w:pPr>
              <w:rPr>
                <w:sz w:val="19"/>
                <w:szCs w:val="19"/>
              </w:rPr>
            </w:pPr>
            <w:r w:rsidRPr="004E47EC">
              <w:rPr>
                <w:sz w:val="19"/>
                <w:szCs w:val="19"/>
              </w:rPr>
              <w:t xml:space="preserve">- </w:t>
            </w:r>
            <w:r w:rsidR="0021490F" w:rsidRPr="004E47EC">
              <w:rPr>
                <w:sz w:val="19"/>
                <w:szCs w:val="19"/>
              </w:rPr>
              <w:t>Transitions from slides are choppy, and the types of wipes and fades selected are not always appropriate</w:t>
            </w:r>
          </w:p>
        </w:tc>
        <w:tc>
          <w:tcPr>
            <w:tcW w:w="2880" w:type="dxa"/>
          </w:tcPr>
          <w:p w:rsidR="0021490F" w:rsidRPr="004E47EC" w:rsidRDefault="006943E5" w:rsidP="0064146D">
            <w:pPr>
              <w:rPr>
                <w:sz w:val="19"/>
                <w:szCs w:val="19"/>
              </w:rPr>
            </w:pPr>
            <w:r w:rsidRPr="004E47EC">
              <w:rPr>
                <w:sz w:val="19"/>
                <w:szCs w:val="19"/>
              </w:rPr>
              <w:t xml:space="preserve">- </w:t>
            </w:r>
            <w:r w:rsidR="0021490F" w:rsidRPr="004E47EC">
              <w:rPr>
                <w:sz w:val="19"/>
                <w:szCs w:val="19"/>
              </w:rPr>
              <w:t xml:space="preserve"> cluttered, confusing, and does not use spacing, headings and subheadings to enhance the readability.</w:t>
            </w:r>
          </w:p>
          <w:p w:rsidR="0021490F" w:rsidRPr="004E47EC" w:rsidRDefault="006943E5" w:rsidP="0064146D">
            <w:pPr>
              <w:rPr>
                <w:sz w:val="19"/>
                <w:szCs w:val="19"/>
              </w:rPr>
            </w:pPr>
            <w:r w:rsidRPr="004E47EC">
              <w:rPr>
                <w:sz w:val="19"/>
                <w:szCs w:val="19"/>
              </w:rPr>
              <w:t xml:space="preserve">- </w:t>
            </w:r>
            <w:r w:rsidR="0021490F" w:rsidRPr="004E47EC">
              <w:rPr>
                <w:sz w:val="19"/>
                <w:szCs w:val="19"/>
              </w:rPr>
              <w:t>No title page is included.</w:t>
            </w:r>
          </w:p>
          <w:p w:rsidR="0021490F" w:rsidRPr="004E47EC" w:rsidRDefault="006943E5" w:rsidP="0064146D">
            <w:pPr>
              <w:rPr>
                <w:sz w:val="19"/>
                <w:szCs w:val="19"/>
              </w:rPr>
            </w:pPr>
            <w:r w:rsidRPr="004E47EC">
              <w:rPr>
                <w:sz w:val="19"/>
                <w:szCs w:val="19"/>
              </w:rPr>
              <w:t xml:space="preserve">- </w:t>
            </w:r>
            <w:r w:rsidR="0021490F" w:rsidRPr="004E47EC">
              <w:rPr>
                <w:sz w:val="19"/>
                <w:szCs w:val="19"/>
              </w:rPr>
              <w:t>No transitions between clips are used and/ or student has used default on program.</w:t>
            </w:r>
          </w:p>
        </w:tc>
        <w:tc>
          <w:tcPr>
            <w:tcW w:w="2178" w:type="dxa"/>
          </w:tcPr>
          <w:p w:rsidR="0021490F" w:rsidRPr="004E47EC" w:rsidRDefault="00EE1BA5" w:rsidP="0064146D">
            <w:pPr>
              <w:rPr>
                <w:sz w:val="19"/>
                <w:szCs w:val="19"/>
              </w:rPr>
            </w:pPr>
            <w:r w:rsidRPr="004E47EC">
              <w:rPr>
                <w:sz w:val="19"/>
                <w:szCs w:val="19"/>
              </w:rPr>
              <w:t>There is not enough evidence to assess student understanding of layout and transitions.</w:t>
            </w:r>
          </w:p>
        </w:tc>
      </w:tr>
      <w:tr w:rsidR="0021490F" w:rsidTr="00062DC6">
        <w:tc>
          <w:tcPr>
            <w:tcW w:w="1260" w:type="dxa"/>
          </w:tcPr>
          <w:p w:rsidR="0021490F" w:rsidRPr="0064146D" w:rsidRDefault="0021490F" w:rsidP="0064146D">
            <w:pPr>
              <w:rPr>
                <w:sz w:val="20"/>
              </w:rPr>
            </w:pPr>
            <w:r w:rsidRPr="0064146D">
              <w:rPr>
                <w:sz w:val="20"/>
              </w:rPr>
              <w:t>Graphics, Sound and/or Animation</w:t>
            </w:r>
          </w:p>
        </w:tc>
        <w:tc>
          <w:tcPr>
            <w:tcW w:w="2700" w:type="dxa"/>
          </w:tcPr>
          <w:p w:rsidR="0021490F" w:rsidRPr="004E47EC" w:rsidRDefault="006943E5" w:rsidP="006943E5">
            <w:pPr>
              <w:rPr>
                <w:sz w:val="19"/>
                <w:szCs w:val="19"/>
              </w:rPr>
            </w:pPr>
            <w:r w:rsidRPr="004E47EC">
              <w:rPr>
                <w:sz w:val="19"/>
                <w:szCs w:val="19"/>
              </w:rPr>
              <w:t xml:space="preserve">- </w:t>
            </w:r>
            <w:r w:rsidR="0021490F" w:rsidRPr="004E47EC">
              <w:rPr>
                <w:sz w:val="19"/>
                <w:szCs w:val="19"/>
              </w:rPr>
              <w:t xml:space="preserve">assist in presenting an overall theme and enhance understanding of concept, ideas and relationships. </w:t>
            </w:r>
          </w:p>
          <w:p w:rsidR="0021490F" w:rsidRPr="004E47EC" w:rsidRDefault="006943E5" w:rsidP="0064146D">
            <w:pPr>
              <w:rPr>
                <w:sz w:val="19"/>
                <w:szCs w:val="19"/>
              </w:rPr>
            </w:pPr>
            <w:r w:rsidRPr="004E47EC">
              <w:rPr>
                <w:sz w:val="19"/>
                <w:szCs w:val="19"/>
              </w:rPr>
              <w:t>- consistent visual theme</w:t>
            </w:r>
          </w:p>
        </w:tc>
        <w:tc>
          <w:tcPr>
            <w:tcW w:w="2880" w:type="dxa"/>
          </w:tcPr>
          <w:p w:rsidR="0021490F" w:rsidRPr="004E47EC" w:rsidRDefault="006943E5" w:rsidP="0064146D">
            <w:pPr>
              <w:rPr>
                <w:sz w:val="19"/>
                <w:szCs w:val="19"/>
              </w:rPr>
            </w:pPr>
            <w:r w:rsidRPr="004E47EC">
              <w:rPr>
                <w:sz w:val="19"/>
                <w:szCs w:val="19"/>
              </w:rPr>
              <w:t xml:space="preserve">- </w:t>
            </w:r>
            <w:r w:rsidR="0021490F" w:rsidRPr="004E47EC">
              <w:rPr>
                <w:sz w:val="19"/>
                <w:szCs w:val="19"/>
              </w:rPr>
              <w:t>visually depict material and assist the audience in understanding the flow of information or content.</w:t>
            </w:r>
          </w:p>
          <w:p w:rsidR="0021490F" w:rsidRPr="004E47EC" w:rsidRDefault="006943E5" w:rsidP="0064146D">
            <w:pPr>
              <w:rPr>
                <w:sz w:val="19"/>
                <w:szCs w:val="19"/>
              </w:rPr>
            </w:pPr>
            <w:r w:rsidRPr="004E47EC">
              <w:rPr>
                <w:sz w:val="19"/>
                <w:szCs w:val="19"/>
              </w:rPr>
              <w:t xml:space="preserve">- </w:t>
            </w:r>
            <w:r w:rsidR="0021490F" w:rsidRPr="004E47EC">
              <w:rPr>
                <w:sz w:val="19"/>
                <w:szCs w:val="19"/>
              </w:rPr>
              <w:t>Images are proper size, resolution.</w:t>
            </w:r>
          </w:p>
        </w:tc>
        <w:tc>
          <w:tcPr>
            <w:tcW w:w="2880" w:type="dxa"/>
          </w:tcPr>
          <w:p w:rsidR="0021490F" w:rsidRPr="004E47EC" w:rsidRDefault="006943E5" w:rsidP="0064146D">
            <w:pPr>
              <w:rPr>
                <w:sz w:val="19"/>
                <w:szCs w:val="19"/>
              </w:rPr>
            </w:pPr>
            <w:r w:rsidRPr="004E47EC">
              <w:rPr>
                <w:sz w:val="19"/>
                <w:szCs w:val="19"/>
              </w:rPr>
              <w:t xml:space="preserve">- </w:t>
            </w:r>
            <w:r w:rsidR="0021490F" w:rsidRPr="004E47EC">
              <w:rPr>
                <w:sz w:val="19"/>
                <w:szCs w:val="19"/>
              </w:rPr>
              <w:t>Some seem unrelated to the topic/theme and do not enhance the overall concepts.</w:t>
            </w:r>
          </w:p>
          <w:p w:rsidR="0021490F" w:rsidRPr="004E47EC" w:rsidRDefault="006943E5" w:rsidP="0064146D">
            <w:pPr>
              <w:rPr>
                <w:sz w:val="19"/>
                <w:szCs w:val="19"/>
              </w:rPr>
            </w:pPr>
            <w:r w:rsidRPr="004E47EC">
              <w:rPr>
                <w:sz w:val="19"/>
                <w:szCs w:val="19"/>
              </w:rPr>
              <w:t xml:space="preserve">- </w:t>
            </w:r>
            <w:r w:rsidR="0021490F" w:rsidRPr="004E47EC">
              <w:rPr>
                <w:sz w:val="19"/>
                <w:szCs w:val="19"/>
              </w:rPr>
              <w:t>Images are too large/small in size. Images are poorly cropped or the color/resolution is fuzzy.</w:t>
            </w:r>
          </w:p>
        </w:tc>
        <w:tc>
          <w:tcPr>
            <w:tcW w:w="2880" w:type="dxa"/>
          </w:tcPr>
          <w:p w:rsidR="0021490F" w:rsidRPr="004E47EC" w:rsidRDefault="006943E5" w:rsidP="0064146D">
            <w:pPr>
              <w:rPr>
                <w:sz w:val="19"/>
                <w:szCs w:val="19"/>
              </w:rPr>
            </w:pPr>
            <w:r w:rsidRPr="004E47EC">
              <w:rPr>
                <w:sz w:val="19"/>
                <w:szCs w:val="19"/>
              </w:rPr>
              <w:t>- unrelated to the content</w:t>
            </w:r>
          </w:p>
          <w:p w:rsidR="006943E5" w:rsidRPr="004E47EC" w:rsidRDefault="006943E5" w:rsidP="0064146D">
            <w:pPr>
              <w:rPr>
                <w:sz w:val="19"/>
                <w:szCs w:val="19"/>
              </w:rPr>
            </w:pPr>
            <w:r w:rsidRPr="004E47EC">
              <w:rPr>
                <w:sz w:val="19"/>
                <w:szCs w:val="19"/>
              </w:rPr>
              <w:t xml:space="preserve">- </w:t>
            </w:r>
            <w:r w:rsidR="0021490F" w:rsidRPr="004E47EC">
              <w:rPr>
                <w:sz w:val="19"/>
                <w:szCs w:val="19"/>
              </w:rPr>
              <w:t>Graphics do not enhance u</w:t>
            </w:r>
            <w:r w:rsidRPr="004E47EC">
              <w:rPr>
                <w:sz w:val="19"/>
                <w:szCs w:val="19"/>
              </w:rPr>
              <w:t>nderstanding of the content,</w:t>
            </w:r>
          </w:p>
          <w:p w:rsidR="0021490F" w:rsidRPr="004E47EC" w:rsidRDefault="006943E5" w:rsidP="0064146D">
            <w:pPr>
              <w:rPr>
                <w:sz w:val="19"/>
                <w:szCs w:val="19"/>
              </w:rPr>
            </w:pPr>
            <w:r w:rsidRPr="004E47EC">
              <w:rPr>
                <w:sz w:val="19"/>
                <w:szCs w:val="19"/>
              </w:rPr>
              <w:t xml:space="preserve">- </w:t>
            </w:r>
            <w:r w:rsidR="0021490F" w:rsidRPr="004E47EC">
              <w:rPr>
                <w:sz w:val="19"/>
                <w:szCs w:val="19"/>
              </w:rPr>
              <w:t>are distracting decorations that create a busy feeling and detract from the content.</w:t>
            </w:r>
          </w:p>
        </w:tc>
        <w:tc>
          <w:tcPr>
            <w:tcW w:w="2178" w:type="dxa"/>
          </w:tcPr>
          <w:p w:rsidR="0021490F" w:rsidRPr="004E47EC" w:rsidRDefault="00EE1BA5" w:rsidP="0064146D">
            <w:pPr>
              <w:rPr>
                <w:sz w:val="19"/>
                <w:szCs w:val="19"/>
              </w:rPr>
            </w:pPr>
            <w:r w:rsidRPr="004E47EC">
              <w:rPr>
                <w:sz w:val="19"/>
                <w:szCs w:val="19"/>
              </w:rPr>
              <w:t>There is not enough evidence to assess student understanding of graphics, sound and/or animation</w:t>
            </w:r>
          </w:p>
        </w:tc>
      </w:tr>
      <w:tr w:rsidR="0021490F" w:rsidTr="00062DC6">
        <w:tc>
          <w:tcPr>
            <w:tcW w:w="1260" w:type="dxa"/>
          </w:tcPr>
          <w:p w:rsidR="0021490F" w:rsidRPr="0064146D" w:rsidRDefault="001B39FC" w:rsidP="0064146D">
            <w:pPr>
              <w:rPr>
                <w:sz w:val="20"/>
              </w:rPr>
            </w:pPr>
            <w:r w:rsidRPr="001B39FC">
              <w:rPr>
                <w:sz w:val="20"/>
              </w:rPr>
              <w:t>Text Elements</w:t>
            </w:r>
            <w:r w:rsidR="004E47EC">
              <w:rPr>
                <w:sz w:val="20"/>
              </w:rPr>
              <w:t xml:space="preserve"> &amp; Mechanics</w:t>
            </w:r>
          </w:p>
        </w:tc>
        <w:tc>
          <w:tcPr>
            <w:tcW w:w="2700" w:type="dxa"/>
          </w:tcPr>
          <w:p w:rsidR="0021490F" w:rsidRPr="004E47EC" w:rsidRDefault="006943E5" w:rsidP="006943E5">
            <w:pPr>
              <w:rPr>
                <w:sz w:val="19"/>
                <w:szCs w:val="19"/>
              </w:rPr>
            </w:pPr>
            <w:r w:rsidRPr="004E47EC">
              <w:rPr>
                <w:sz w:val="19"/>
                <w:szCs w:val="19"/>
              </w:rPr>
              <w:t xml:space="preserve">- </w:t>
            </w:r>
            <w:r w:rsidR="0021490F" w:rsidRPr="004E47EC">
              <w:rPr>
                <w:sz w:val="19"/>
                <w:szCs w:val="19"/>
              </w:rPr>
              <w:t>easy-to-read and point size varies appropriately for headings and text.</w:t>
            </w:r>
          </w:p>
          <w:p w:rsidR="0021490F" w:rsidRPr="004E47EC" w:rsidRDefault="006943E5" w:rsidP="0064146D">
            <w:pPr>
              <w:rPr>
                <w:sz w:val="19"/>
                <w:szCs w:val="19"/>
              </w:rPr>
            </w:pPr>
            <w:r w:rsidRPr="004E47EC">
              <w:rPr>
                <w:sz w:val="19"/>
                <w:szCs w:val="19"/>
              </w:rPr>
              <w:t xml:space="preserve">- </w:t>
            </w:r>
            <w:r w:rsidR="0021490F" w:rsidRPr="004E47EC">
              <w:rPr>
                <w:sz w:val="19"/>
                <w:szCs w:val="19"/>
              </w:rPr>
              <w:t>length enhances presentation.</w:t>
            </w:r>
          </w:p>
          <w:p w:rsidR="004E47EC" w:rsidRPr="004E47EC" w:rsidRDefault="004E47EC" w:rsidP="0064146D">
            <w:pPr>
              <w:rPr>
                <w:sz w:val="19"/>
                <w:szCs w:val="19"/>
              </w:rPr>
            </w:pPr>
            <w:r w:rsidRPr="004E47EC">
              <w:rPr>
                <w:sz w:val="19"/>
                <w:szCs w:val="19"/>
              </w:rPr>
              <w:t>- no errors in grammar, capitalization, punctuation, and spelling.</w:t>
            </w:r>
          </w:p>
        </w:tc>
        <w:tc>
          <w:tcPr>
            <w:tcW w:w="2880" w:type="dxa"/>
          </w:tcPr>
          <w:p w:rsidR="0021490F" w:rsidRPr="004E47EC" w:rsidRDefault="006943E5" w:rsidP="0064146D">
            <w:pPr>
              <w:rPr>
                <w:sz w:val="19"/>
                <w:szCs w:val="19"/>
              </w:rPr>
            </w:pPr>
            <w:r w:rsidRPr="004E47EC">
              <w:rPr>
                <w:sz w:val="19"/>
                <w:szCs w:val="19"/>
              </w:rPr>
              <w:t xml:space="preserve">- </w:t>
            </w:r>
            <w:r w:rsidR="0062777F" w:rsidRPr="004E47EC">
              <w:rPr>
                <w:sz w:val="19"/>
                <w:szCs w:val="19"/>
              </w:rPr>
              <w:t>easy-to-read, but in a few places the use of fonts, italics, bold, long paragraphs, color or busy background detracts a</w:t>
            </w:r>
            <w:r w:rsidR="004E47EC" w:rsidRPr="004E47EC">
              <w:rPr>
                <w:sz w:val="19"/>
                <w:szCs w:val="19"/>
              </w:rPr>
              <w:t>nd does not enhance readability</w:t>
            </w:r>
          </w:p>
          <w:p w:rsidR="004E47EC" w:rsidRPr="004E47EC" w:rsidRDefault="004E47EC" w:rsidP="0064146D">
            <w:pPr>
              <w:rPr>
                <w:sz w:val="19"/>
                <w:szCs w:val="19"/>
              </w:rPr>
            </w:pPr>
            <w:r w:rsidRPr="004E47EC">
              <w:rPr>
                <w:sz w:val="19"/>
                <w:szCs w:val="19"/>
              </w:rPr>
              <w:t>- little or no editing required for grammar, punctuation, and spelling.</w:t>
            </w:r>
          </w:p>
        </w:tc>
        <w:tc>
          <w:tcPr>
            <w:tcW w:w="2880" w:type="dxa"/>
          </w:tcPr>
          <w:p w:rsidR="0021490F" w:rsidRPr="004E47EC" w:rsidRDefault="006943E5" w:rsidP="0064146D">
            <w:pPr>
              <w:rPr>
                <w:sz w:val="19"/>
                <w:szCs w:val="19"/>
              </w:rPr>
            </w:pPr>
            <w:r w:rsidRPr="004E47EC">
              <w:rPr>
                <w:sz w:val="19"/>
                <w:szCs w:val="19"/>
              </w:rPr>
              <w:t xml:space="preserve">- </w:t>
            </w:r>
            <w:r w:rsidR="001B39FC" w:rsidRPr="004E47EC">
              <w:rPr>
                <w:sz w:val="19"/>
                <w:szCs w:val="19"/>
              </w:rPr>
              <w:t>Overall readability is difficult with lengthy paragraphs, too many different fonts, dark or busy background, overuse of bold or lack of a</w:t>
            </w:r>
            <w:r w:rsidR="004E47EC" w:rsidRPr="004E47EC">
              <w:rPr>
                <w:sz w:val="19"/>
                <w:szCs w:val="19"/>
              </w:rPr>
              <w:t>ppropriate indentations of text</w:t>
            </w:r>
          </w:p>
          <w:p w:rsidR="004E47EC" w:rsidRPr="004E47EC" w:rsidRDefault="004E47EC" w:rsidP="0064146D">
            <w:pPr>
              <w:rPr>
                <w:sz w:val="19"/>
                <w:szCs w:val="19"/>
              </w:rPr>
            </w:pPr>
            <w:r w:rsidRPr="004E47EC">
              <w:rPr>
                <w:sz w:val="19"/>
                <w:szCs w:val="19"/>
              </w:rPr>
              <w:t>- Spelling, punctuation, and grammar errors distract or impair readability</w:t>
            </w:r>
          </w:p>
        </w:tc>
        <w:tc>
          <w:tcPr>
            <w:tcW w:w="2880" w:type="dxa"/>
          </w:tcPr>
          <w:p w:rsidR="0021490F" w:rsidRPr="004E47EC" w:rsidRDefault="006943E5" w:rsidP="0064146D">
            <w:pPr>
              <w:rPr>
                <w:sz w:val="19"/>
                <w:szCs w:val="19"/>
              </w:rPr>
            </w:pPr>
            <w:r w:rsidRPr="004E47EC">
              <w:rPr>
                <w:sz w:val="19"/>
                <w:szCs w:val="19"/>
              </w:rPr>
              <w:t xml:space="preserve">- </w:t>
            </w:r>
            <w:r w:rsidR="001B39FC" w:rsidRPr="004E47EC">
              <w:rPr>
                <w:sz w:val="19"/>
                <w:szCs w:val="19"/>
              </w:rPr>
              <w:t>extremely difficult to read with long blocks of text and small point size of fonts, inappropriate contrasting colors, poor use of headings, subheadings, indentations, or bold formatting.</w:t>
            </w:r>
          </w:p>
          <w:p w:rsidR="004E47EC" w:rsidRPr="004E47EC" w:rsidRDefault="004E47EC" w:rsidP="0064146D">
            <w:pPr>
              <w:rPr>
                <w:sz w:val="19"/>
                <w:szCs w:val="19"/>
              </w:rPr>
            </w:pPr>
            <w:r w:rsidRPr="004E47EC">
              <w:rPr>
                <w:sz w:val="19"/>
                <w:szCs w:val="19"/>
              </w:rPr>
              <w:t>- Errors in spelling, capitalization, punctuation, usage and grammar repeatedly distract the reader and major editing and revision is required</w:t>
            </w:r>
          </w:p>
        </w:tc>
        <w:tc>
          <w:tcPr>
            <w:tcW w:w="2178" w:type="dxa"/>
          </w:tcPr>
          <w:p w:rsidR="0021490F" w:rsidRPr="004E47EC" w:rsidRDefault="001B39FC" w:rsidP="0064146D">
            <w:pPr>
              <w:rPr>
                <w:sz w:val="19"/>
                <w:szCs w:val="19"/>
              </w:rPr>
            </w:pPr>
            <w:r w:rsidRPr="004E47EC">
              <w:rPr>
                <w:sz w:val="19"/>
                <w:szCs w:val="19"/>
              </w:rPr>
              <w:t>There is not enough evidence to assess student understanding of text elements.</w:t>
            </w:r>
          </w:p>
        </w:tc>
      </w:tr>
      <w:tr w:rsidR="00EC6A39" w:rsidTr="00062DC6">
        <w:tc>
          <w:tcPr>
            <w:tcW w:w="1260" w:type="dxa"/>
          </w:tcPr>
          <w:p w:rsidR="00EC6A39" w:rsidRPr="001B39FC" w:rsidRDefault="00EC6A39" w:rsidP="0064146D">
            <w:pPr>
              <w:rPr>
                <w:sz w:val="20"/>
              </w:rPr>
            </w:pPr>
            <w:r>
              <w:rPr>
                <w:sz w:val="20"/>
              </w:rPr>
              <w:t xml:space="preserve">Quality </w:t>
            </w:r>
          </w:p>
        </w:tc>
        <w:tc>
          <w:tcPr>
            <w:tcW w:w="2700" w:type="dxa"/>
          </w:tcPr>
          <w:p w:rsidR="00EC6A39" w:rsidRPr="004E47EC" w:rsidRDefault="00EC6A39" w:rsidP="00EC6A39">
            <w:pPr>
              <w:rPr>
                <w:sz w:val="19"/>
                <w:szCs w:val="19"/>
              </w:rPr>
            </w:pPr>
            <w:r w:rsidRPr="004E47EC">
              <w:rPr>
                <w:sz w:val="19"/>
                <w:szCs w:val="19"/>
              </w:rPr>
              <w:t>- all 10 symbols are insightful &amp; innovative</w:t>
            </w:r>
          </w:p>
          <w:p w:rsidR="00EC6A39" w:rsidRPr="004E47EC" w:rsidRDefault="00EC6A39" w:rsidP="00EC6A39">
            <w:pPr>
              <w:rPr>
                <w:sz w:val="19"/>
                <w:szCs w:val="19"/>
              </w:rPr>
            </w:pPr>
            <w:r w:rsidRPr="004E47EC">
              <w:rPr>
                <w:sz w:val="19"/>
                <w:szCs w:val="19"/>
              </w:rPr>
              <w:t>- clearly connect to student identity &amp; childhood</w:t>
            </w:r>
          </w:p>
        </w:tc>
        <w:tc>
          <w:tcPr>
            <w:tcW w:w="2880" w:type="dxa"/>
          </w:tcPr>
          <w:p w:rsidR="00EC6A39" w:rsidRPr="004E47EC" w:rsidRDefault="00EC6A39" w:rsidP="0064146D">
            <w:pPr>
              <w:rPr>
                <w:sz w:val="19"/>
                <w:szCs w:val="19"/>
              </w:rPr>
            </w:pPr>
            <w:r w:rsidRPr="004E47EC">
              <w:rPr>
                <w:sz w:val="19"/>
                <w:szCs w:val="19"/>
              </w:rPr>
              <w:t>- all 10 symbols are meaningful and relevant</w:t>
            </w:r>
          </w:p>
          <w:p w:rsidR="00EC6A39" w:rsidRPr="004E47EC" w:rsidRDefault="00EC6A39" w:rsidP="0064146D">
            <w:pPr>
              <w:rPr>
                <w:sz w:val="19"/>
                <w:szCs w:val="19"/>
              </w:rPr>
            </w:pPr>
            <w:r w:rsidRPr="004E47EC">
              <w:rPr>
                <w:sz w:val="19"/>
                <w:szCs w:val="19"/>
              </w:rPr>
              <w:t>- all connect to student identity &amp; childhood</w:t>
            </w:r>
          </w:p>
        </w:tc>
        <w:tc>
          <w:tcPr>
            <w:tcW w:w="2880" w:type="dxa"/>
          </w:tcPr>
          <w:p w:rsidR="00EC6A39" w:rsidRPr="004E47EC" w:rsidRDefault="00EC6A39" w:rsidP="0064146D">
            <w:pPr>
              <w:rPr>
                <w:sz w:val="19"/>
                <w:szCs w:val="19"/>
              </w:rPr>
            </w:pPr>
            <w:r w:rsidRPr="004E47EC">
              <w:rPr>
                <w:sz w:val="19"/>
                <w:szCs w:val="19"/>
              </w:rPr>
              <w:t xml:space="preserve">- most symbols are simplistic </w:t>
            </w:r>
          </w:p>
          <w:p w:rsidR="00EC6A39" w:rsidRPr="004E47EC" w:rsidRDefault="00EC6A39" w:rsidP="0064146D">
            <w:pPr>
              <w:rPr>
                <w:sz w:val="19"/>
                <w:szCs w:val="19"/>
              </w:rPr>
            </w:pPr>
            <w:r w:rsidRPr="004E47EC">
              <w:rPr>
                <w:sz w:val="19"/>
                <w:szCs w:val="19"/>
              </w:rPr>
              <w:t>- most connect to student identity &amp; childhood</w:t>
            </w:r>
          </w:p>
        </w:tc>
        <w:tc>
          <w:tcPr>
            <w:tcW w:w="2880" w:type="dxa"/>
          </w:tcPr>
          <w:p w:rsidR="00EC6A39" w:rsidRPr="004E47EC" w:rsidRDefault="00EC6A39" w:rsidP="0064146D">
            <w:pPr>
              <w:rPr>
                <w:sz w:val="19"/>
                <w:szCs w:val="19"/>
              </w:rPr>
            </w:pPr>
            <w:r w:rsidRPr="004E47EC">
              <w:rPr>
                <w:sz w:val="19"/>
                <w:szCs w:val="19"/>
              </w:rPr>
              <w:t>- many symbols are vague and/ or ineffective</w:t>
            </w:r>
          </w:p>
          <w:p w:rsidR="00EC6A39" w:rsidRPr="004E47EC" w:rsidRDefault="00EC6A39" w:rsidP="0064146D">
            <w:pPr>
              <w:rPr>
                <w:sz w:val="19"/>
                <w:szCs w:val="19"/>
              </w:rPr>
            </w:pPr>
            <w:r w:rsidRPr="004E47EC">
              <w:rPr>
                <w:sz w:val="19"/>
                <w:szCs w:val="19"/>
              </w:rPr>
              <w:t>- several appear unrelated to identity &amp; childhood</w:t>
            </w:r>
          </w:p>
        </w:tc>
        <w:tc>
          <w:tcPr>
            <w:tcW w:w="2178" w:type="dxa"/>
          </w:tcPr>
          <w:p w:rsidR="00EC6A39" w:rsidRPr="004E47EC" w:rsidRDefault="00EC6A39" w:rsidP="0064146D">
            <w:pPr>
              <w:rPr>
                <w:sz w:val="19"/>
                <w:szCs w:val="19"/>
              </w:rPr>
            </w:pPr>
            <w:r w:rsidRPr="004E47EC">
              <w:rPr>
                <w:sz w:val="19"/>
                <w:szCs w:val="19"/>
              </w:rPr>
              <w:t>There is not enough understanding to assess student understanding of symbolism.</w:t>
            </w:r>
          </w:p>
        </w:tc>
      </w:tr>
      <w:tr w:rsidR="006943E5" w:rsidTr="00062DC6">
        <w:tc>
          <w:tcPr>
            <w:tcW w:w="14778" w:type="dxa"/>
            <w:gridSpan w:val="6"/>
            <w:shd w:val="clear" w:color="auto" w:fill="F2F2F2" w:themeFill="background1" w:themeFillShade="F2"/>
          </w:tcPr>
          <w:p w:rsidR="006943E5" w:rsidRDefault="006943E5" w:rsidP="000D5C86">
            <w:pPr>
              <w:jc w:val="center"/>
              <w:rPr>
                <w:sz w:val="20"/>
              </w:rPr>
            </w:pPr>
            <w:r w:rsidRPr="004E47EC">
              <w:rPr>
                <w:b/>
              </w:rPr>
              <w:lastRenderedPageBreak/>
              <w:t>CC20.3- Speak to present ideas and information</w:t>
            </w:r>
          </w:p>
        </w:tc>
      </w:tr>
      <w:tr w:rsidR="0021490F" w:rsidTr="00062DC6">
        <w:tc>
          <w:tcPr>
            <w:tcW w:w="1260" w:type="dxa"/>
          </w:tcPr>
          <w:p w:rsidR="0021490F" w:rsidRPr="0064146D" w:rsidRDefault="0021490F" w:rsidP="0064146D">
            <w:pPr>
              <w:rPr>
                <w:sz w:val="20"/>
              </w:rPr>
            </w:pPr>
            <w:r w:rsidRPr="0021490F">
              <w:rPr>
                <w:sz w:val="20"/>
              </w:rPr>
              <w:t>Preparation and Delivery</w:t>
            </w:r>
          </w:p>
        </w:tc>
        <w:tc>
          <w:tcPr>
            <w:tcW w:w="2700" w:type="dxa"/>
          </w:tcPr>
          <w:p w:rsidR="0021490F" w:rsidRPr="004E47EC" w:rsidRDefault="0021490F" w:rsidP="0021490F">
            <w:pPr>
              <w:rPr>
                <w:sz w:val="19"/>
                <w:szCs w:val="19"/>
              </w:rPr>
            </w:pPr>
            <w:r w:rsidRPr="004E47EC">
              <w:rPr>
                <w:sz w:val="19"/>
                <w:szCs w:val="19"/>
              </w:rPr>
              <w:t>-</w:t>
            </w:r>
            <w:r w:rsidR="00EE1BA5" w:rsidRPr="004E47EC">
              <w:rPr>
                <w:sz w:val="19"/>
                <w:szCs w:val="19"/>
              </w:rPr>
              <w:t xml:space="preserve"> </w:t>
            </w:r>
            <w:r w:rsidRPr="004E47EC">
              <w:rPr>
                <w:sz w:val="19"/>
                <w:szCs w:val="19"/>
              </w:rPr>
              <w:t xml:space="preserve">memorized or </w:t>
            </w:r>
            <w:r w:rsidR="005D19F8" w:rsidRPr="004E47EC">
              <w:rPr>
                <w:sz w:val="19"/>
                <w:szCs w:val="19"/>
              </w:rPr>
              <w:t>rarely refers to notes</w:t>
            </w:r>
          </w:p>
          <w:p w:rsidR="0021490F" w:rsidRPr="004E47EC" w:rsidRDefault="0021490F" w:rsidP="0021490F">
            <w:pPr>
              <w:rPr>
                <w:sz w:val="19"/>
                <w:szCs w:val="19"/>
              </w:rPr>
            </w:pPr>
            <w:r w:rsidRPr="004E47EC">
              <w:rPr>
                <w:sz w:val="19"/>
                <w:szCs w:val="19"/>
              </w:rPr>
              <w:t>- is clear</w:t>
            </w:r>
            <w:r w:rsidR="005D19F8" w:rsidRPr="004E47EC">
              <w:rPr>
                <w:sz w:val="19"/>
                <w:szCs w:val="19"/>
              </w:rPr>
              <w:t>ly passionate about their topic</w:t>
            </w:r>
          </w:p>
          <w:p w:rsidR="0021490F" w:rsidRPr="004E47EC" w:rsidRDefault="0021490F" w:rsidP="0021490F">
            <w:pPr>
              <w:rPr>
                <w:sz w:val="19"/>
                <w:szCs w:val="19"/>
              </w:rPr>
            </w:pPr>
            <w:r w:rsidRPr="004E47EC">
              <w:rPr>
                <w:sz w:val="19"/>
                <w:szCs w:val="19"/>
              </w:rPr>
              <w:t>- Visual aids are well-chosen and presented.  They are original and undoubtedly enhance the presentation.</w:t>
            </w:r>
          </w:p>
        </w:tc>
        <w:tc>
          <w:tcPr>
            <w:tcW w:w="2880" w:type="dxa"/>
          </w:tcPr>
          <w:p w:rsidR="0021490F" w:rsidRPr="004E47EC" w:rsidRDefault="0021490F" w:rsidP="0021490F">
            <w:pPr>
              <w:rPr>
                <w:sz w:val="19"/>
                <w:szCs w:val="19"/>
              </w:rPr>
            </w:pPr>
            <w:r w:rsidRPr="004E47EC">
              <w:rPr>
                <w:sz w:val="19"/>
                <w:szCs w:val="19"/>
              </w:rPr>
              <w:t>- occasionally refers to notes.</w:t>
            </w:r>
          </w:p>
          <w:p w:rsidR="0021490F" w:rsidRPr="004E47EC" w:rsidRDefault="0021490F" w:rsidP="0021490F">
            <w:pPr>
              <w:rPr>
                <w:sz w:val="19"/>
                <w:szCs w:val="19"/>
              </w:rPr>
            </w:pPr>
            <w:r w:rsidRPr="004E47EC">
              <w:rPr>
                <w:sz w:val="19"/>
                <w:szCs w:val="19"/>
              </w:rPr>
              <w:t>- is enthusiastic about their topic.</w:t>
            </w:r>
          </w:p>
          <w:p w:rsidR="0021490F" w:rsidRPr="004E47EC" w:rsidRDefault="0021490F" w:rsidP="0021490F">
            <w:pPr>
              <w:rPr>
                <w:sz w:val="19"/>
                <w:szCs w:val="19"/>
              </w:rPr>
            </w:pPr>
            <w:r w:rsidRPr="004E47EC">
              <w:rPr>
                <w:sz w:val="19"/>
                <w:szCs w:val="19"/>
              </w:rPr>
              <w:t>- Visual aids are ones that are commonly used; however, they are effective in the enhancement of the presentation.</w:t>
            </w:r>
          </w:p>
        </w:tc>
        <w:tc>
          <w:tcPr>
            <w:tcW w:w="2880" w:type="dxa"/>
          </w:tcPr>
          <w:p w:rsidR="0021490F" w:rsidRPr="004E47EC" w:rsidRDefault="00062DC6" w:rsidP="0021490F">
            <w:pPr>
              <w:rPr>
                <w:sz w:val="19"/>
                <w:szCs w:val="19"/>
              </w:rPr>
            </w:pPr>
            <w:r w:rsidRPr="004E47EC">
              <w:rPr>
                <w:sz w:val="19"/>
                <w:szCs w:val="19"/>
              </w:rPr>
              <w:t xml:space="preserve">- </w:t>
            </w:r>
            <w:r w:rsidR="0021490F" w:rsidRPr="004E47EC">
              <w:rPr>
                <w:sz w:val="19"/>
                <w:szCs w:val="19"/>
              </w:rPr>
              <w:t>regularly refers to notes and is often reading from them.</w:t>
            </w:r>
          </w:p>
          <w:p w:rsidR="0021490F" w:rsidRPr="004E47EC" w:rsidRDefault="0021490F" w:rsidP="0021490F">
            <w:pPr>
              <w:rPr>
                <w:sz w:val="19"/>
                <w:szCs w:val="19"/>
              </w:rPr>
            </w:pPr>
            <w:r w:rsidRPr="004E47EC">
              <w:rPr>
                <w:sz w:val="19"/>
                <w:szCs w:val="19"/>
              </w:rPr>
              <w:t>- will occasionally show interest in their topic; however, this may be blurred by nervousness.</w:t>
            </w:r>
          </w:p>
          <w:p w:rsidR="0021490F" w:rsidRPr="004E47EC" w:rsidRDefault="0021490F" w:rsidP="0021490F">
            <w:pPr>
              <w:rPr>
                <w:sz w:val="19"/>
                <w:szCs w:val="19"/>
              </w:rPr>
            </w:pPr>
            <w:r w:rsidRPr="004E47EC">
              <w:rPr>
                <w:sz w:val="19"/>
                <w:szCs w:val="19"/>
              </w:rPr>
              <w:t>- Visual aids have a minimal effect in enhancing the presentation</w:t>
            </w:r>
          </w:p>
        </w:tc>
        <w:tc>
          <w:tcPr>
            <w:tcW w:w="2880" w:type="dxa"/>
          </w:tcPr>
          <w:p w:rsidR="0021490F" w:rsidRPr="004E47EC" w:rsidRDefault="0021490F" w:rsidP="0021490F">
            <w:pPr>
              <w:rPr>
                <w:rFonts w:ascii="Calibri" w:eastAsia="Calibri" w:hAnsi="Calibri" w:cs="Calibri"/>
                <w:sz w:val="19"/>
                <w:szCs w:val="19"/>
              </w:rPr>
            </w:pPr>
            <w:r w:rsidRPr="004E47EC">
              <w:rPr>
                <w:rFonts w:ascii="Calibri" w:eastAsia="Calibri" w:hAnsi="Calibri" w:cs="Calibri"/>
                <w:sz w:val="19"/>
                <w:szCs w:val="19"/>
              </w:rPr>
              <w:t>- continuously reads from notes.</w:t>
            </w:r>
          </w:p>
          <w:p w:rsidR="0021490F" w:rsidRPr="004E47EC" w:rsidRDefault="0021490F" w:rsidP="0021490F">
            <w:pPr>
              <w:rPr>
                <w:rFonts w:ascii="Calibri" w:eastAsia="Calibri" w:hAnsi="Calibri" w:cs="Calibri"/>
                <w:sz w:val="19"/>
                <w:szCs w:val="19"/>
              </w:rPr>
            </w:pPr>
            <w:r w:rsidRPr="004E47EC">
              <w:rPr>
                <w:rFonts w:ascii="Calibri" w:eastAsia="Calibri" w:hAnsi="Calibri" w:cs="Calibri"/>
                <w:sz w:val="19"/>
                <w:szCs w:val="19"/>
              </w:rPr>
              <w:t>- displays little to no interest in topic.</w:t>
            </w:r>
          </w:p>
          <w:p w:rsidR="0021490F" w:rsidRPr="004E47EC" w:rsidRDefault="0021490F" w:rsidP="0021490F">
            <w:pPr>
              <w:rPr>
                <w:rFonts w:ascii="Calibri" w:eastAsia="Calibri" w:hAnsi="Calibri" w:cs="Calibri"/>
                <w:sz w:val="19"/>
                <w:szCs w:val="19"/>
              </w:rPr>
            </w:pPr>
            <w:r w:rsidRPr="004E47EC">
              <w:rPr>
                <w:rFonts w:ascii="Calibri" w:eastAsia="Calibri" w:hAnsi="Calibri" w:cs="Calibri"/>
                <w:sz w:val="19"/>
                <w:szCs w:val="19"/>
              </w:rPr>
              <w:t>- No visual aids are used to enhance speech.</w:t>
            </w:r>
          </w:p>
          <w:p w:rsidR="0021490F" w:rsidRPr="004E47EC" w:rsidRDefault="0021490F" w:rsidP="0064146D">
            <w:pPr>
              <w:rPr>
                <w:sz w:val="19"/>
                <w:szCs w:val="19"/>
              </w:rPr>
            </w:pPr>
          </w:p>
        </w:tc>
        <w:tc>
          <w:tcPr>
            <w:tcW w:w="2178" w:type="dxa"/>
          </w:tcPr>
          <w:p w:rsidR="0021490F" w:rsidRPr="004E47EC" w:rsidRDefault="00EE1BA5" w:rsidP="0021490F">
            <w:pPr>
              <w:rPr>
                <w:rFonts w:ascii="Calibri" w:eastAsia="Calibri" w:hAnsi="Calibri" w:cs="Calibri"/>
                <w:sz w:val="19"/>
                <w:szCs w:val="19"/>
              </w:rPr>
            </w:pPr>
            <w:r w:rsidRPr="004E47EC">
              <w:rPr>
                <w:rFonts w:ascii="Calibri" w:eastAsia="Calibri" w:hAnsi="Calibri" w:cs="Calibri"/>
                <w:sz w:val="19"/>
                <w:szCs w:val="19"/>
              </w:rPr>
              <w:t>There is not enough evidence to assess student understanding of preparation and delivery.</w:t>
            </w:r>
          </w:p>
        </w:tc>
      </w:tr>
      <w:tr w:rsidR="00EE1BA5" w:rsidTr="00062DC6">
        <w:tc>
          <w:tcPr>
            <w:tcW w:w="1260" w:type="dxa"/>
          </w:tcPr>
          <w:p w:rsidR="00EE1BA5" w:rsidRPr="0021490F" w:rsidRDefault="00EE1BA5" w:rsidP="0064146D">
            <w:pPr>
              <w:rPr>
                <w:sz w:val="20"/>
              </w:rPr>
            </w:pPr>
            <w:r>
              <w:rPr>
                <w:sz w:val="20"/>
              </w:rPr>
              <w:t>Vocal Strategies and Body Language</w:t>
            </w:r>
          </w:p>
        </w:tc>
        <w:tc>
          <w:tcPr>
            <w:tcW w:w="2700" w:type="dxa"/>
          </w:tcPr>
          <w:p w:rsidR="00062DC6" w:rsidRPr="004E47EC" w:rsidRDefault="00062DC6" w:rsidP="00062DC6">
            <w:pPr>
              <w:rPr>
                <w:sz w:val="19"/>
                <w:szCs w:val="19"/>
              </w:rPr>
            </w:pPr>
            <w:r w:rsidRPr="004E47EC">
              <w:rPr>
                <w:sz w:val="19"/>
                <w:szCs w:val="19"/>
              </w:rPr>
              <w:t>- highly effective enunciation</w:t>
            </w:r>
          </w:p>
          <w:p w:rsidR="00062DC6" w:rsidRPr="004E47EC" w:rsidRDefault="00062DC6" w:rsidP="00062DC6">
            <w:pPr>
              <w:rPr>
                <w:sz w:val="19"/>
                <w:szCs w:val="19"/>
              </w:rPr>
            </w:pPr>
            <w:r w:rsidRPr="004E47EC">
              <w:rPr>
                <w:sz w:val="19"/>
                <w:szCs w:val="19"/>
              </w:rPr>
              <w:t xml:space="preserve">- clear and audible, not distant and muddled. </w:t>
            </w:r>
          </w:p>
          <w:p w:rsidR="00062DC6" w:rsidRPr="004E47EC" w:rsidRDefault="00062DC6" w:rsidP="00062DC6">
            <w:pPr>
              <w:rPr>
                <w:sz w:val="19"/>
                <w:szCs w:val="19"/>
              </w:rPr>
            </w:pPr>
            <w:r w:rsidRPr="004E47EC">
              <w:rPr>
                <w:sz w:val="19"/>
                <w:szCs w:val="19"/>
              </w:rPr>
              <w:t xml:space="preserve"> - Expression and rhythm keep the audience listening. </w:t>
            </w:r>
          </w:p>
          <w:p w:rsidR="00062DC6" w:rsidRPr="004E47EC" w:rsidRDefault="00062DC6" w:rsidP="00062DC6">
            <w:pPr>
              <w:rPr>
                <w:sz w:val="19"/>
                <w:szCs w:val="19"/>
              </w:rPr>
            </w:pPr>
            <w:r w:rsidRPr="004E47EC">
              <w:rPr>
                <w:sz w:val="19"/>
                <w:szCs w:val="19"/>
              </w:rPr>
              <w:t xml:space="preserve">- </w:t>
            </w:r>
            <w:r w:rsidR="00EE1BA5" w:rsidRPr="004E47EC">
              <w:rPr>
                <w:sz w:val="19"/>
                <w:szCs w:val="19"/>
              </w:rPr>
              <w:t xml:space="preserve">Expressive, dynamic, and natural use of gestures, facial expressions, and posture to enhance and reinforce meaning.  </w:t>
            </w:r>
          </w:p>
          <w:p w:rsidR="00EE1BA5" w:rsidRPr="004E47EC" w:rsidRDefault="00062DC6" w:rsidP="00062DC6">
            <w:pPr>
              <w:rPr>
                <w:sz w:val="19"/>
                <w:szCs w:val="19"/>
              </w:rPr>
            </w:pPr>
            <w:r w:rsidRPr="004E47EC">
              <w:rPr>
                <w:sz w:val="19"/>
                <w:szCs w:val="19"/>
              </w:rPr>
              <w:t xml:space="preserve">- </w:t>
            </w:r>
            <w:r w:rsidR="00EE1BA5" w:rsidRPr="004E47EC">
              <w:rPr>
                <w:sz w:val="19"/>
                <w:szCs w:val="19"/>
              </w:rPr>
              <w:t>Body language reflects comfort interacting with audience.</w:t>
            </w:r>
          </w:p>
        </w:tc>
        <w:tc>
          <w:tcPr>
            <w:tcW w:w="2880" w:type="dxa"/>
          </w:tcPr>
          <w:p w:rsidR="00062DC6" w:rsidRPr="004E47EC" w:rsidRDefault="00062DC6" w:rsidP="00062DC6">
            <w:pPr>
              <w:rPr>
                <w:sz w:val="19"/>
                <w:szCs w:val="19"/>
              </w:rPr>
            </w:pPr>
            <w:r w:rsidRPr="004E47EC">
              <w:rPr>
                <w:sz w:val="19"/>
                <w:szCs w:val="19"/>
              </w:rPr>
              <w:t>- e</w:t>
            </w:r>
            <w:r w:rsidR="0062777F" w:rsidRPr="004E47EC">
              <w:rPr>
                <w:sz w:val="19"/>
                <w:szCs w:val="19"/>
              </w:rPr>
              <w:t xml:space="preserve">nunciation, expression and pacing are effective </w:t>
            </w:r>
          </w:p>
          <w:p w:rsidR="00EE1BA5" w:rsidRPr="004E47EC" w:rsidRDefault="00062DC6" w:rsidP="00062DC6">
            <w:pPr>
              <w:rPr>
                <w:sz w:val="19"/>
                <w:szCs w:val="19"/>
              </w:rPr>
            </w:pPr>
            <w:r w:rsidRPr="004E47EC">
              <w:rPr>
                <w:sz w:val="19"/>
                <w:szCs w:val="19"/>
              </w:rPr>
              <w:t xml:space="preserve">- </w:t>
            </w:r>
            <w:r w:rsidR="00EE1BA5" w:rsidRPr="004E47EC">
              <w:rPr>
                <w:sz w:val="19"/>
                <w:szCs w:val="19"/>
              </w:rPr>
              <w:t>reasonably relaxed and acts naturally.  Student gestures (fidgeting, playing with hair, hand motions, etc.) are occasionally distracting</w:t>
            </w:r>
          </w:p>
        </w:tc>
        <w:tc>
          <w:tcPr>
            <w:tcW w:w="2880" w:type="dxa"/>
          </w:tcPr>
          <w:p w:rsidR="00062DC6" w:rsidRPr="004E47EC" w:rsidRDefault="00062DC6" w:rsidP="0021490F">
            <w:pPr>
              <w:rPr>
                <w:sz w:val="19"/>
                <w:szCs w:val="19"/>
              </w:rPr>
            </w:pPr>
            <w:r w:rsidRPr="004E47EC">
              <w:rPr>
                <w:sz w:val="19"/>
                <w:szCs w:val="19"/>
              </w:rPr>
              <w:t>- e</w:t>
            </w:r>
            <w:r w:rsidR="0062777F" w:rsidRPr="004E47EC">
              <w:rPr>
                <w:sz w:val="19"/>
                <w:szCs w:val="19"/>
              </w:rPr>
              <w:t xml:space="preserve">nunciation, expression and pacing are sometimes distracting during the presentation. </w:t>
            </w:r>
          </w:p>
          <w:p w:rsidR="00EE1BA5" w:rsidRPr="004E47EC" w:rsidRDefault="00062DC6" w:rsidP="0021490F">
            <w:pPr>
              <w:rPr>
                <w:sz w:val="19"/>
                <w:szCs w:val="19"/>
              </w:rPr>
            </w:pPr>
            <w:r w:rsidRPr="004E47EC">
              <w:rPr>
                <w:sz w:val="19"/>
                <w:szCs w:val="19"/>
              </w:rPr>
              <w:t>- s</w:t>
            </w:r>
            <w:r w:rsidR="00EE1BA5" w:rsidRPr="004E47EC">
              <w:rPr>
                <w:sz w:val="19"/>
                <w:szCs w:val="19"/>
              </w:rPr>
              <w:t>tiff or unnatural use of non-verbal behaviours.  Limited use of gestures to reinforce verbal messages.</w:t>
            </w:r>
          </w:p>
        </w:tc>
        <w:tc>
          <w:tcPr>
            <w:tcW w:w="2880" w:type="dxa"/>
          </w:tcPr>
          <w:p w:rsidR="00062DC6" w:rsidRPr="004E47EC" w:rsidRDefault="00062DC6" w:rsidP="0021490F">
            <w:pPr>
              <w:rPr>
                <w:rFonts w:ascii="Calibri" w:eastAsia="Calibri" w:hAnsi="Calibri" w:cs="Calibri"/>
                <w:sz w:val="19"/>
                <w:szCs w:val="19"/>
              </w:rPr>
            </w:pPr>
            <w:r w:rsidRPr="004E47EC">
              <w:rPr>
                <w:rFonts w:ascii="Calibri" w:eastAsia="Calibri" w:hAnsi="Calibri" w:cs="Calibri"/>
                <w:sz w:val="19"/>
                <w:szCs w:val="19"/>
              </w:rPr>
              <w:t xml:space="preserve">- </w:t>
            </w:r>
            <w:r w:rsidR="0062777F" w:rsidRPr="004E47EC">
              <w:rPr>
                <w:rFonts w:ascii="Calibri" w:eastAsia="Calibri" w:hAnsi="Calibri" w:cs="Calibri"/>
                <w:sz w:val="19"/>
                <w:szCs w:val="19"/>
              </w:rPr>
              <w:t xml:space="preserve">Enunciation of spoken word is distant, muddled or not clear.  Expression and pacing are distracting throughout the presentation.  </w:t>
            </w:r>
          </w:p>
          <w:p w:rsidR="00EE1BA5" w:rsidRPr="004E47EC" w:rsidRDefault="00062DC6" w:rsidP="0021490F">
            <w:pPr>
              <w:rPr>
                <w:rFonts w:ascii="Calibri" w:eastAsia="Calibri" w:hAnsi="Calibri" w:cs="Calibri"/>
                <w:sz w:val="19"/>
                <w:szCs w:val="19"/>
              </w:rPr>
            </w:pPr>
            <w:r w:rsidRPr="004E47EC">
              <w:rPr>
                <w:rFonts w:ascii="Calibri" w:eastAsia="Calibri" w:hAnsi="Calibri" w:cs="Calibri"/>
                <w:sz w:val="19"/>
                <w:szCs w:val="19"/>
              </w:rPr>
              <w:t xml:space="preserve">- </w:t>
            </w:r>
            <w:r w:rsidR="00EE1BA5" w:rsidRPr="004E47EC">
              <w:rPr>
                <w:rFonts w:ascii="Calibri" w:eastAsia="Calibri" w:hAnsi="Calibri" w:cs="Calibri"/>
                <w:sz w:val="19"/>
                <w:szCs w:val="19"/>
              </w:rPr>
              <w:t>Body language reflects a reluctance to interact with audience.  Distracting movements and/or posture is slumped or slouched over.</w:t>
            </w:r>
          </w:p>
        </w:tc>
        <w:tc>
          <w:tcPr>
            <w:tcW w:w="2178" w:type="dxa"/>
          </w:tcPr>
          <w:p w:rsidR="00EE1BA5" w:rsidRPr="004E47EC" w:rsidRDefault="00EE1BA5" w:rsidP="0021490F">
            <w:pPr>
              <w:rPr>
                <w:rFonts w:ascii="Calibri" w:eastAsia="Calibri" w:hAnsi="Calibri" w:cs="Calibri"/>
                <w:sz w:val="19"/>
                <w:szCs w:val="19"/>
              </w:rPr>
            </w:pPr>
            <w:r w:rsidRPr="004E47EC">
              <w:rPr>
                <w:rFonts w:ascii="Calibri" w:eastAsia="Calibri" w:hAnsi="Calibri" w:cs="Calibri"/>
                <w:sz w:val="19"/>
                <w:szCs w:val="19"/>
              </w:rPr>
              <w:t>There is not enough evidence to assess student vocal strategies and body language.</w:t>
            </w:r>
          </w:p>
        </w:tc>
      </w:tr>
      <w:tr w:rsidR="00896D2E" w:rsidTr="006C6687">
        <w:tc>
          <w:tcPr>
            <w:tcW w:w="14778" w:type="dxa"/>
            <w:gridSpan w:val="6"/>
            <w:shd w:val="clear" w:color="auto" w:fill="F2F2F2" w:themeFill="background1" w:themeFillShade="F2"/>
          </w:tcPr>
          <w:p w:rsidR="00896D2E" w:rsidRPr="00896D2E" w:rsidRDefault="00896D2E" w:rsidP="00896D2E">
            <w:pPr>
              <w:jc w:val="center"/>
              <w:rPr>
                <w:rFonts w:ascii="Calibri" w:eastAsia="Calibri" w:hAnsi="Calibri" w:cs="Calibri"/>
                <w:b/>
                <w:sz w:val="24"/>
                <w:szCs w:val="19"/>
              </w:rPr>
            </w:pPr>
            <w:r w:rsidRPr="00896D2E">
              <w:rPr>
                <w:rFonts w:ascii="Calibri" w:eastAsia="Calibri" w:hAnsi="Calibri" w:cs="Calibri"/>
                <w:b/>
                <w:szCs w:val="19"/>
              </w:rPr>
              <w:t>AR20.1- Assess and Reflect</w:t>
            </w:r>
          </w:p>
        </w:tc>
      </w:tr>
      <w:tr w:rsidR="00896D2E" w:rsidTr="00062DC6">
        <w:tc>
          <w:tcPr>
            <w:tcW w:w="1260" w:type="dxa"/>
          </w:tcPr>
          <w:p w:rsidR="00896D2E" w:rsidRDefault="00896D2E" w:rsidP="0064146D">
            <w:pPr>
              <w:rPr>
                <w:sz w:val="20"/>
              </w:rPr>
            </w:pPr>
          </w:p>
        </w:tc>
        <w:tc>
          <w:tcPr>
            <w:tcW w:w="2700" w:type="dxa"/>
          </w:tcPr>
          <w:p w:rsidR="00896D2E" w:rsidRPr="006C6687" w:rsidRDefault="006C6687" w:rsidP="006C6687">
            <w:pPr>
              <w:rPr>
                <w:sz w:val="19"/>
                <w:szCs w:val="19"/>
              </w:rPr>
            </w:pPr>
            <w:r w:rsidRPr="006C6687">
              <w:rPr>
                <w:sz w:val="19"/>
                <w:szCs w:val="19"/>
              </w:rPr>
              <w:t>-</w:t>
            </w:r>
            <w:r>
              <w:rPr>
                <w:sz w:val="19"/>
                <w:szCs w:val="19"/>
              </w:rPr>
              <w:t xml:space="preserve"> </w:t>
            </w:r>
            <w:r w:rsidR="00896D2E" w:rsidRPr="006C6687">
              <w:rPr>
                <w:sz w:val="19"/>
                <w:szCs w:val="19"/>
              </w:rPr>
              <w:t>assessment of own and others' work is in-depth due to astute recognition of content, organization, delivery and style.</w:t>
            </w:r>
          </w:p>
        </w:tc>
        <w:tc>
          <w:tcPr>
            <w:tcW w:w="2880" w:type="dxa"/>
          </w:tcPr>
          <w:p w:rsidR="00896D2E" w:rsidRPr="004E47EC" w:rsidRDefault="006C6687" w:rsidP="00062DC6">
            <w:pPr>
              <w:rPr>
                <w:sz w:val="19"/>
                <w:szCs w:val="19"/>
              </w:rPr>
            </w:pPr>
            <w:r>
              <w:rPr>
                <w:sz w:val="19"/>
                <w:szCs w:val="19"/>
              </w:rPr>
              <w:t xml:space="preserve">- </w:t>
            </w:r>
            <w:r w:rsidR="00896D2E" w:rsidRPr="00896D2E">
              <w:rPr>
                <w:sz w:val="19"/>
                <w:szCs w:val="19"/>
              </w:rPr>
              <w:t>assessment of own and others’ work is thorough due to thoughtful recognition of content, organization, delivery and style.</w:t>
            </w:r>
          </w:p>
        </w:tc>
        <w:tc>
          <w:tcPr>
            <w:tcW w:w="2880" w:type="dxa"/>
          </w:tcPr>
          <w:p w:rsidR="00896D2E" w:rsidRPr="004E47EC" w:rsidRDefault="006C6687" w:rsidP="0021490F">
            <w:pPr>
              <w:rPr>
                <w:sz w:val="19"/>
                <w:szCs w:val="19"/>
              </w:rPr>
            </w:pPr>
            <w:r>
              <w:rPr>
                <w:sz w:val="19"/>
                <w:szCs w:val="19"/>
              </w:rPr>
              <w:t xml:space="preserve">- </w:t>
            </w:r>
            <w:r w:rsidR="00896D2E" w:rsidRPr="00896D2E">
              <w:rPr>
                <w:sz w:val="19"/>
                <w:szCs w:val="19"/>
              </w:rPr>
              <w:t>assessment of own and others’ work is generally accurate due to obvious recognition of content, organization, delivery and style.</w:t>
            </w:r>
          </w:p>
        </w:tc>
        <w:tc>
          <w:tcPr>
            <w:tcW w:w="2880" w:type="dxa"/>
          </w:tcPr>
          <w:p w:rsidR="00896D2E" w:rsidRPr="004E47EC" w:rsidRDefault="006C6687" w:rsidP="0021490F">
            <w:pPr>
              <w:rPr>
                <w:rFonts w:ascii="Calibri" w:eastAsia="Calibri" w:hAnsi="Calibri" w:cs="Calibri"/>
                <w:sz w:val="19"/>
                <w:szCs w:val="19"/>
              </w:rPr>
            </w:pPr>
            <w:r>
              <w:rPr>
                <w:rFonts w:ascii="Calibri" w:eastAsia="Calibri" w:hAnsi="Calibri" w:cs="Calibri"/>
                <w:sz w:val="19"/>
                <w:szCs w:val="19"/>
              </w:rPr>
              <w:t xml:space="preserve">- </w:t>
            </w:r>
            <w:r w:rsidR="00896D2E" w:rsidRPr="00896D2E">
              <w:rPr>
                <w:rFonts w:ascii="Calibri" w:eastAsia="Calibri" w:hAnsi="Calibri" w:cs="Calibri"/>
                <w:sz w:val="19"/>
                <w:szCs w:val="19"/>
              </w:rPr>
              <w:t>assessment of own and others’ work is undeveloped due to minimal recognition of content, organization, delivery and style.</w:t>
            </w:r>
          </w:p>
        </w:tc>
        <w:tc>
          <w:tcPr>
            <w:tcW w:w="2178" w:type="dxa"/>
          </w:tcPr>
          <w:p w:rsidR="00896D2E" w:rsidRPr="004E47EC" w:rsidRDefault="00896D2E" w:rsidP="0021490F">
            <w:pPr>
              <w:rPr>
                <w:rFonts w:ascii="Calibri" w:eastAsia="Calibri" w:hAnsi="Calibri" w:cs="Calibri"/>
                <w:sz w:val="19"/>
                <w:szCs w:val="19"/>
              </w:rPr>
            </w:pPr>
            <w:r w:rsidRPr="00896D2E">
              <w:rPr>
                <w:rFonts w:ascii="Calibri" w:eastAsia="Calibri" w:hAnsi="Calibri" w:cs="Calibri"/>
                <w:sz w:val="19"/>
                <w:szCs w:val="19"/>
              </w:rPr>
              <w:t>There is not enough evidence to assess student ability to assess own and others’ work.</w:t>
            </w:r>
          </w:p>
        </w:tc>
      </w:tr>
    </w:tbl>
    <w:p w:rsidR="0064146D" w:rsidRDefault="004E47EC" w:rsidP="0019113F">
      <w:pPr>
        <w:rPr>
          <w:b/>
          <w:sz w:val="28"/>
        </w:rPr>
      </w:pPr>
      <w:r>
        <w:rPr>
          <w:b/>
          <w:sz w:val="28"/>
        </w:rPr>
        <w:t xml:space="preserve">Comments: </w:t>
      </w:r>
    </w:p>
    <w:p w:rsidR="00D36F5B" w:rsidRPr="00896D2E" w:rsidRDefault="00896D2E" w:rsidP="00896D2E">
      <w:pPr>
        <w:tabs>
          <w:tab w:val="left" w:pos="3825"/>
        </w:tabs>
        <w:rPr>
          <w:b/>
          <w:sz w:val="28"/>
        </w:rPr>
      </w:pPr>
      <w:r>
        <w:rPr>
          <w:b/>
          <w:sz w:val="28"/>
        </w:rPr>
        <w:tab/>
      </w:r>
    </w:p>
    <w:p w:rsidR="00896D2E" w:rsidRDefault="00896D2E" w:rsidP="000754C6">
      <w:pPr>
        <w:rPr>
          <w:b/>
          <w:sz w:val="28"/>
        </w:rPr>
        <w:sectPr w:rsidR="00896D2E" w:rsidSect="00062DC6">
          <w:pgSz w:w="15840" w:h="12240" w:orient="landscape"/>
          <w:pgMar w:top="720" w:right="720" w:bottom="720" w:left="720" w:header="706" w:footer="706" w:gutter="0"/>
          <w:cols w:space="708"/>
          <w:docGrid w:linePitch="360"/>
        </w:sectPr>
      </w:pPr>
    </w:p>
    <w:p w:rsidR="00304F50" w:rsidRPr="00304F50" w:rsidRDefault="00304F50" w:rsidP="000754C6">
      <w:pPr>
        <w:jc w:val="center"/>
        <w:rPr>
          <w:b/>
          <w:sz w:val="28"/>
        </w:rPr>
      </w:pPr>
      <w:r w:rsidRPr="00304F50">
        <w:rPr>
          <w:b/>
          <w:sz w:val="28"/>
        </w:rPr>
        <w:lastRenderedPageBreak/>
        <w:t>Self and Peer Assessment Sheet</w:t>
      </w:r>
    </w:p>
    <w:p w:rsidR="00304F50" w:rsidRDefault="00304F50" w:rsidP="00450D1A">
      <w:r>
        <w:t>Peer Editor Name: _________________________________</w:t>
      </w:r>
    </w:p>
    <w:p w:rsidR="00304F50" w:rsidRDefault="00304F50" w:rsidP="00450D1A"/>
    <w:p w:rsidR="00450D1A" w:rsidRPr="00450D1A" w:rsidRDefault="00450D1A" w:rsidP="00450D1A">
      <w:pPr>
        <w:pStyle w:val="ListParagraph"/>
      </w:pPr>
    </w:p>
    <w:sectPr w:rsidR="00450D1A" w:rsidRPr="00450D1A" w:rsidSect="00896D2E">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B69"/>
    <w:multiLevelType w:val="hybridMultilevel"/>
    <w:tmpl w:val="34F05C0C"/>
    <w:lvl w:ilvl="0" w:tplc="2F5AEE4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571A5A"/>
    <w:multiLevelType w:val="hybridMultilevel"/>
    <w:tmpl w:val="2738DB5C"/>
    <w:lvl w:ilvl="0" w:tplc="931AF60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AB7B35"/>
    <w:multiLevelType w:val="hybridMultilevel"/>
    <w:tmpl w:val="6B309D0E"/>
    <w:lvl w:ilvl="0" w:tplc="79C4BEC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E932FF"/>
    <w:multiLevelType w:val="hybridMultilevel"/>
    <w:tmpl w:val="181672EC"/>
    <w:lvl w:ilvl="0" w:tplc="86EECB1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D849DA"/>
    <w:multiLevelType w:val="hybridMultilevel"/>
    <w:tmpl w:val="25C0BDD8"/>
    <w:lvl w:ilvl="0" w:tplc="D9284E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741AF5"/>
    <w:multiLevelType w:val="hybridMultilevel"/>
    <w:tmpl w:val="39C83FA0"/>
    <w:lvl w:ilvl="0" w:tplc="3B406C9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E722E1"/>
    <w:multiLevelType w:val="hybridMultilevel"/>
    <w:tmpl w:val="95CE6834"/>
    <w:lvl w:ilvl="0" w:tplc="C7BE507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CC0E7C"/>
    <w:multiLevelType w:val="hybridMultilevel"/>
    <w:tmpl w:val="CBA2AB1E"/>
    <w:lvl w:ilvl="0" w:tplc="E7B0E7B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DE47498"/>
    <w:multiLevelType w:val="hybridMultilevel"/>
    <w:tmpl w:val="4F586DF6"/>
    <w:lvl w:ilvl="0" w:tplc="3B6860C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1A"/>
    <w:rsid w:val="00030ED9"/>
    <w:rsid w:val="00062DC6"/>
    <w:rsid w:val="00073838"/>
    <w:rsid w:val="000754C6"/>
    <w:rsid w:val="000A259E"/>
    <w:rsid w:val="000D5C86"/>
    <w:rsid w:val="000F7E69"/>
    <w:rsid w:val="00162D98"/>
    <w:rsid w:val="00186625"/>
    <w:rsid w:val="0019113F"/>
    <w:rsid w:val="001A2E73"/>
    <w:rsid w:val="001B39FC"/>
    <w:rsid w:val="001B3C9D"/>
    <w:rsid w:val="001B5134"/>
    <w:rsid w:val="001B5F8F"/>
    <w:rsid w:val="001B66AC"/>
    <w:rsid w:val="001D2687"/>
    <w:rsid w:val="001D2D7F"/>
    <w:rsid w:val="001F00BB"/>
    <w:rsid w:val="0021490F"/>
    <w:rsid w:val="0022020E"/>
    <w:rsid w:val="002478B1"/>
    <w:rsid w:val="00255E69"/>
    <w:rsid w:val="00266606"/>
    <w:rsid w:val="002C4CD5"/>
    <w:rsid w:val="002F479B"/>
    <w:rsid w:val="002F5975"/>
    <w:rsid w:val="00304F50"/>
    <w:rsid w:val="00374672"/>
    <w:rsid w:val="003762A8"/>
    <w:rsid w:val="003F41F5"/>
    <w:rsid w:val="004260FC"/>
    <w:rsid w:val="00431DCF"/>
    <w:rsid w:val="00450D1A"/>
    <w:rsid w:val="0048653E"/>
    <w:rsid w:val="004A190A"/>
    <w:rsid w:val="004B66FE"/>
    <w:rsid w:val="004E47EC"/>
    <w:rsid w:val="004E485D"/>
    <w:rsid w:val="0052318A"/>
    <w:rsid w:val="00523AF1"/>
    <w:rsid w:val="005439C9"/>
    <w:rsid w:val="00547263"/>
    <w:rsid w:val="00552B14"/>
    <w:rsid w:val="00591B89"/>
    <w:rsid w:val="00592122"/>
    <w:rsid w:val="005D19F8"/>
    <w:rsid w:val="00614D9A"/>
    <w:rsid w:val="0062777F"/>
    <w:rsid w:val="0064146D"/>
    <w:rsid w:val="00650A92"/>
    <w:rsid w:val="00652AC0"/>
    <w:rsid w:val="0065529E"/>
    <w:rsid w:val="00655F9F"/>
    <w:rsid w:val="006943E5"/>
    <w:rsid w:val="006C6687"/>
    <w:rsid w:val="00707115"/>
    <w:rsid w:val="00721FB3"/>
    <w:rsid w:val="00795184"/>
    <w:rsid w:val="007C5FCE"/>
    <w:rsid w:val="007F04BD"/>
    <w:rsid w:val="007F2C68"/>
    <w:rsid w:val="00810652"/>
    <w:rsid w:val="00852E31"/>
    <w:rsid w:val="00886CBC"/>
    <w:rsid w:val="00896D2E"/>
    <w:rsid w:val="009230B8"/>
    <w:rsid w:val="0093559A"/>
    <w:rsid w:val="00971FB3"/>
    <w:rsid w:val="00976356"/>
    <w:rsid w:val="00980B39"/>
    <w:rsid w:val="00AB5E85"/>
    <w:rsid w:val="00AE1A2A"/>
    <w:rsid w:val="00B060B5"/>
    <w:rsid w:val="00C120F3"/>
    <w:rsid w:val="00C553AD"/>
    <w:rsid w:val="00C955EB"/>
    <w:rsid w:val="00CB05C4"/>
    <w:rsid w:val="00CB3598"/>
    <w:rsid w:val="00CE63E3"/>
    <w:rsid w:val="00D24859"/>
    <w:rsid w:val="00D3687F"/>
    <w:rsid w:val="00D36F5B"/>
    <w:rsid w:val="00D7410A"/>
    <w:rsid w:val="00D8371F"/>
    <w:rsid w:val="00D83A7B"/>
    <w:rsid w:val="00DB565B"/>
    <w:rsid w:val="00DC23A6"/>
    <w:rsid w:val="00DD2D98"/>
    <w:rsid w:val="00E05A3F"/>
    <w:rsid w:val="00E3283E"/>
    <w:rsid w:val="00E41B21"/>
    <w:rsid w:val="00E74F10"/>
    <w:rsid w:val="00E84A02"/>
    <w:rsid w:val="00E906FF"/>
    <w:rsid w:val="00EA7F27"/>
    <w:rsid w:val="00EC6A39"/>
    <w:rsid w:val="00EE1BA5"/>
    <w:rsid w:val="00F14701"/>
    <w:rsid w:val="00F4642A"/>
    <w:rsid w:val="00F62B80"/>
    <w:rsid w:val="00FA2C21"/>
    <w:rsid w:val="00FF1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1A"/>
    <w:pPr>
      <w:ind w:left="720"/>
      <w:contextualSpacing/>
    </w:pPr>
  </w:style>
  <w:style w:type="table" w:styleId="TableGrid">
    <w:name w:val="Table Grid"/>
    <w:basedOn w:val="TableNormal"/>
    <w:uiPriority w:val="59"/>
    <w:rsid w:val="0064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1A"/>
    <w:pPr>
      <w:ind w:left="720"/>
      <w:contextualSpacing/>
    </w:pPr>
  </w:style>
  <w:style w:type="table" w:styleId="TableGrid">
    <w:name w:val="Table Grid"/>
    <w:basedOn w:val="TableNormal"/>
    <w:uiPriority w:val="59"/>
    <w:rsid w:val="0064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Keeks</dc:creator>
  <cp:lastModifiedBy>Brett Rowland</cp:lastModifiedBy>
  <cp:revision>2</cp:revision>
  <dcterms:created xsi:type="dcterms:W3CDTF">2014-09-26T16:14:00Z</dcterms:created>
  <dcterms:modified xsi:type="dcterms:W3CDTF">2014-09-26T16:14:00Z</dcterms:modified>
</cp:coreProperties>
</file>